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A80" w:rsidRPr="005D6CC2" w:rsidRDefault="008F2A80" w:rsidP="005D6CC2">
      <w:pPr>
        <w:pStyle w:val="Corpotesto"/>
        <w:spacing w:before="68"/>
        <w:jc w:val="right"/>
        <w:rPr>
          <w:i/>
          <w:sz w:val="20"/>
          <w:szCs w:val="20"/>
        </w:rPr>
      </w:pPr>
      <w:r w:rsidRPr="005D6CC2">
        <w:rPr>
          <w:i/>
          <w:sz w:val="20"/>
          <w:szCs w:val="20"/>
        </w:rPr>
        <w:t>ALLEGATO</w:t>
      </w:r>
      <w:r w:rsidRPr="005D6CC2">
        <w:rPr>
          <w:i/>
          <w:spacing w:val="-7"/>
          <w:sz w:val="20"/>
          <w:szCs w:val="20"/>
        </w:rPr>
        <w:t xml:space="preserve"> </w:t>
      </w:r>
      <w:r w:rsidRPr="005D6CC2">
        <w:rPr>
          <w:i/>
          <w:sz w:val="20"/>
          <w:szCs w:val="20"/>
        </w:rPr>
        <w:t>C</w:t>
      </w:r>
    </w:p>
    <w:p w:rsidR="00825125" w:rsidRDefault="00825125" w:rsidP="008F2A80">
      <w:pPr>
        <w:pStyle w:val="Titolo"/>
        <w:rPr>
          <w:b/>
          <w:sz w:val="24"/>
          <w:szCs w:val="24"/>
        </w:rPr>
      </w:pPr>
    </w:p>
    <w:p w:rsidR="00825125" w:rsidRDefault="00825125" w:rsidP="008F2A80">
      <w:pPr>
        <w:pStyle w:val="Titolo"/>
        <w:rPr>
          <w:b/>
          <w:sz w:val="24"/>
          <w:szCs w:val="24"/>
        </w:rPr>
      </w:pPr>
    </w:p>
    <w:p w:rsidR="008F2A80" w:rsidRPr="005D6CC2" w:rsidRDefault="008F2A80" w:rsidP="008F2A80">
      <w:pPr>
        <w:pStyle w:val="Titolo"/>
        <w:rPr>
          <w:b/>
          <w:sz w:val="24"/>
          <w:szCs w:val="24"/>
        </w:rPr>
      </w:pPr>
      <w:r w:rsidRPr="005D6CC2">
        <w:rPr>
          <w:b/>
          <w:sz w:val="24"/>
          <w:szCs w:val="24"/>
        </w:rPr>
        <w:t>AVVISO</w:t>
      </w:r>
      <w:r w:rsidRPr="005D6CC2">
        <w:rPr>
          <w:b/>
          <w:spacing w:val="-15"/>
          <w:sz w:val="24"/>
          <w:szCs w:val="24"/>
        </w:rPr>
        <w:t xml:space="preserve"> </w:t>
      </w:r>
      <w:r w:rsidRPr="005D6CC2">
        <w:rPr>
          <w:b/>
          <w:sz w:val="24"/>
          <w:szCs w:val="24"/>
        </w:rPr>
        <w:t>PUBBLICO</w:t>
      </w:r>
    </w:p>
    <w:p w:rsidR="008F2A80" w:rsidRDefault="008F2A80" w:rsidP="008F2A80">
      <w:pPr>
        <w:pStyle w:val="Titolo"/>
      </w:pPr>
    </w:p>
    <w:p w:rsidR="008F2A80" w:rsidRPr="005D6CC2" w:rsidRDefault="008F2A80" w:rsidP="008F2A80">
      <w:pPr>
        <w:spacing w:after="0"/>
        <w:ind w:left="113" w:right="165" w:hanging="10"/>
        <w:jc w:val="center"/>
        <w:rPr>
          <w:rFonts w:ascii="Times New Roman" w:hAnsi="Times New Roman" w:cs="Times New Roman"/>
          <w:b/>
          <w:sz w:val="24"/>
          <w:szCs w:val="24"/>
        </w:rPr>
      </w:pPr>
      <w:bookmarkStart w:id="0" w:name="_Hlk66978815"/>
      <w:r w:rsidRPr="005D6CC2">
        <w:rPr>
          <w:rFonts w:ascii="Times New Roman" w:hAnsi="Times New Roman" w:cs="Times New Roman"/>
          <w:b/>
          <w:sz w:val="24"/>
          <w:szCs w:val="24"/>
        </w:rPr>
        <w:t xml:space="preserve">Selezione di un progetto finalizzato alla promozione turistica della </w:t>
      </w:r>
    </w:p>
    <w:p w:rsidR="008F2A80" w:rsidRPr="005D6CC2" w:rsidRDefault="008F2A80" w:rsidP="008F2A80">
      <w:pPr>
        <w:spacing w:after="0"/>
        <w:ind w:left="113" w:right="165" w:hanging="10"/>
        <w:jc w:val="center"/>
        <w:rPr>
          <w:rFonts w:ascii="Times New Roman" w:hAnsi="Times New Roman" w:cs="Times New Roman"/>
          <w:b/>
          <w:sz w:val="24"/>
          <w:szCs w:val="24"/>
        </w:rPr>
      </w:pPr>
      <w:r w:rsidRPr="005D6CC2">
        <w:rPr>
          <w:rFonts w:ascii="Times New Roman" w:hAnsi="Times New Roman" w:cs="Times New Roman"/>
          <w:b/>
          <w:sz w:val="24"/>
          <w:szCs w:val="24"/>
        </w:rPr>
        <w:t>“DESTINAZIONE GENOVA M.I.C.E.,</w:t>
      </w:r>
      <w:r w:rsidRPr="005D6CC2">
        <w:rPr>
          <w:rFonts w:ascii="Times New Roman" w:hAnsi="Times New Roman" w:cs="Times New Roman"/>
          <w:sz w:val="24"/>
          <w:szCs w:val="24"/>
        </w:rPr>
        <w:t xml:space="preserve"> </w:t>
      </w:r>
      <w:r w:rsidRPr="005D6CC2">
        <w:rPr>
          <w:rFonts w:ascii="Times New Roman" w:hAnsi="Times New Roman" w:cs="Times New Roman"/>
          <w:b/>
          <w:sz w:val="24"/>
          <w:szCs w:val="24"/>
        </w:rPr>
        <w:t>SEDE DI MEETING, INC</w:t>
      </w:r>
      <w:r w:rsidR="006838AD">
        <w:rPr>
          <w:rFonts w:ascii="Times New Roman" w:hAnsi="Times New Roman" w:cs="Times New Roman"/>
          <w:b/>
          <w:sz w:val="24"/>
          <w:szCs w:val="24"/>
        </w:rPr>
        <w:t>ENTIVE</w:t>
      </w:r>
      <w:r w:rsidRPr="005D6CC2">
        <w:rPr>
          <w:rFonts w:ascii="Times New Roman" w:hAnsi="Times New Roman" w:cs="Times New Roman"/>
          <w:b/>
          <w:sz w:val="24"/>
          <w:szCs w:val="24"/>
        </w:rPr>
        <w:t xml:space="preserve">, </w:t>
      </w:r>
    </w:p>
    <w:p w:rsidR="008F2A80" w:rsidRPr="005D6CC2" w:rsidRDefault="008F2A80" w:rsidP="008F2A80">
      <w:pPr>
        <w:spacing w:after="0"/>
        <w:ind w:left="113" w:right="165" w:hanging="10"/>
        <w:jc w:val="center"/>
        <w:rPr>
          <w:rFonts w:ascii="Times New Roman" w:hAnsi="Times New Roman" w:cs="Times New Roman"/>
          <w:b/>
          <w:sz w:val="24"/>
          <w:szCs w:val="24"/>
        </w:rPr>
      </w:pPr>
      <w:r w:rsidRPr="005D6CC2">
        <w:rPr>
          <w:rFonts w:ascii="Times New Roman" w:hAnsi="Times New Roman" w:cs="Times New Roman"/>
          <w:b/>
          <w:sz w:val="24"/>
          <w:szCs w:val="24"/>
        </w:rPr>
        <w:t>CON</w:t>
      </w:r>
      <w:r w:rsidR="006838AD">
        <w:rPr>
          <w:rFonts w:ascii="Times New Roman" w:hAnsi="Times New Roman" w:cs="Times New Roman"/>
          <w:b/>
          <w:sz w:val="24"/>
          <w:szCs w:val="24"/>
        </w:rPr>
        <w:t>GRESSI</w:t>
      </w:r>
      <w:r w:rsidRPr="005D6CC2">
        <w:rPr>
          <w:rFonts w:ascii="Times New Roman" w:hAnsi="Times New Roman" w:cs="Times New Roman"/>
          <w:b/>
          <w:sz w:val="24"/>
          <w:szCs w:val="24"/>
        </w:rPr>
        <w:t xml:space="preserve"> ED E</w:t>
      </w:r>
      <w:r w:rsidR="006838AD">
        <w:rPr>
          <w:rFonts w:ascii="Times New Roman" w:hAnsi="Times New Roman" w:cs="Times New Roman"/>
          <w:b/>
          <w:sz w:val="24"/>
          <w:szCs w:val="24"/>
        </w:rPr>
        <w:t>VENTI</w:t>
      </w:r>
      <w:r w:rsidRPr="005D6CC2">
        <w:rPr>
          <w:rFonts w:ascii="Times New Roman" w:hAnsi="Times New Roman" w:cs="Times New Roman"/>
          <w:b/>
          <w:sz w:val="24"/>
          <w:szCs w:val="24"/>
        </w:rPr>
        <w:t xml:space="preserve">”  </w:t>
      </w:r>
    </w:p>
    <w:p w:rsidR="008F2A80" w:rsidRDefault="008F2A80" w:rsidP="008F2A80">
      <w:pPr>
        <w:spacing w:after="0"/>
        <w:ind w:left="113" w:right="165" w:hanging="10"/>
        <w:jc w:val="center"/>
        <w:rPr>
          <w:rFonts w:ascii="Arial Narrow" w:hAnsi="Arial Narrow"/>
          <w:b/>
        </w:rPr>
      </w:pPr>
    </w:p>
    <w:p w:rsidR="005D6CC2" w:rsidRPr="005D6CC2" w:rsidRDefault="008F2A80" w:rsidP="008F2A80">
      <w:pPr>
        <w:spacing w:before="230"/>
        <w:ind w:left="2183" w:right="2180"/>
        <w:jc w:val="center"/>
        <w:rPr>
          <w:rFonts w:ascii="Times New Roman" w:hAnsi="Times New Roman" w:cs="Times New Roman"/>
          <w:b/>
          <w:sz w:val="24"/>
        </w:rPr>
      </w:pPr>
      <w:r w:rsidRPr="005D6CC2">
        <w:rPr>
          <w:rFonts w:ascii="Times New Roman" w:hAnsi="Times New Roman" w:cs="Times New Roman"/>
          <w:b/>
          <w:sz w:val="24"/>
        </w:rPr>
        <w:t>S</w:t>
      </w:r>
      <w:r w:rsidR="005D6CC2" w:rsidRPr="005D6CC2">
        <w:rPr>
          <w:rFonts w:ascii="Times New Roman" w:hAnsi="Times New Roman" w:cs="Times New Roman"/>
          <w:b/>
          <w:sz w:val="24"/>
        </w:rPr>
        <w:t>chema di presentazione del progetto</w:t>
      </w:r>
    </w:p>
    <w:p w:rsidR="008F2A80" w:rsidRDefault="008F2A80" w:rsidP="008F2A80">
      <w:pPr>
        <w:pStyle w:val="Corpotesto"/>
        <w:rPr>
          <w:b/>
          <w:sz w:val="26"/>
        </w:rPr>
      </w:pPr>
    </w:p>
    <w:p w:rsidR="008F2A80" w:rsidRDefault="008F2A80" w:rsidP="008F2A80">
      <w:pPr>
        <w:pStyle w:val="Corpotesto"/>
        <w:spacing w:before="1"/>
        <w:rPr>
          <w:b/>
          <w:sz w:val="29"/>
        </w:rPr>
      </w:pPr>
    </w:p>
    <w:p w:rsidR="008F2A80" w:rsidRPr="009E752A" w:rsidRDefault="008F2A80" w:rsidP="009E752A">
      <w:pPr>
        <w:spacing w:after="3" w:line="249" w:lineRule="auto"/>
        <w:ind w:left="284" w:right="45"/>
        <w:jc w:val="both"/>
        <w:rPr>
          <w:rFonts w:ascii="Times New Roman" w:hAnsi="Times New Roman" w:cs="Times New Roman"/>
          <w:sz w:val="24"/>
          <w:szCs w:val="24"/>
        </w:rPr>
      </w:pPr>
      <w:bookmarkStart w:id="1" w:name="_Hlk66981223"/>
      <w:r w:rsidRPr="009E752A">
        <w:rPr>
          <w:rFonts w:ascii="Times New Roman" w:hAnsi="Times New Roman" w:cs="Times New Roman"/>
          <w:sz w:val="24"/>
          <w:szCs w:val="24"/>
        </w:rPr>
        <w:t xml:space="preserve">Il progetto dovrà contenere obbligatoriamente alcuni elementi ritenuti essenziali:  </w:t>
      </w:r>
    </w:p>
    <w:p w:rsidR="009E752A" w:rsidRPr="009E752A" w:rsidRDefault="009E752A" w:rsidP="009E752A">
      <w:pPr>
        <w:spacing w:after="3" w:line="249" w:lineRule="auto"/>
        <w:ind w:left="284" w:right="45"/>
        <w:jc w:val="both"/>
        <w:rPr>
          <w:rFonts w:ascii="Times New Roman" w:hAnsi="Times New Roman" w:cs="Times New Roman"/>
          <w:sz w:val="24"/>
          <w:szCs w:val="24"/>
        </w:rPr>
      </w:pPr>
    </w:p>
    <w:p w:rsidR="008F2A80" w:rsidRDefault="008F2A80" w:rsidP="008F2A80">
      <w:pPr>
        <w:numPr>
          <w:ilvl w:val="1"/>
          <w:numId w:val="1"/>
        </w:numPr>
        <w:spacing w:after="3" w:line="249" w:lineRule="auto"/>
        <w:ind w:right="45" w:hanging="394"/>
        <w:jc w:val="both"/>
        <w:rPr>
          <w:rFonts w:ascii="Times New Roman" w:hAnsi="Times New Roman" w:cs="Times New Roman"/>
          <w:sz w:val="24"/>
          <w:szCs w:val="24"/>
        </w:rPr>
      </w:pPr>
      <w:bookmarkStart w:id="2" w:name="_Hlk66981203"/>
      <w:bookmarkEnd w:id="1"/>
      <w:r w:rsidRPr="009E752A">
        <w:rPr>
          <w:rFonts w:ascii="Times New Roman" w:hAnsi="Times New Roman" w:cs="Times New Roman"/>
          <w:sz w:val="24"/>
          <w:szCs w:val="24"/>
        </w:rPr>
        <w:t xml:space="preserve">Descrizione sintetica delle prospettive di sviluppo economico del settore turistico congressuale genovese, facendo leva sul settore MICE, sul settore dei grandi eventi privati (matrimoni, convention…), evidenziando le caratteristiche e le eccellenze del territorio di riferimento sulle quali il progetto presentato intende fondare maggiormente i propri obiettivi;  </w:t>
      </w:r>
    </w:p>
    <w:p w:rsidR="00F02D78" w:rsidRDefault="00F02D78" w:rsidP="00F02D78">
      <w:pPr>
        <w:spacing w:after="3" w:line="249" w:lineRule="auto"/>
        <w:ind w:right="45"/>
        <w:jc w:val="both"/>
        <w:rPr>
          <w:rFonts w:ascii="Times New Roman" w:hAnsi="Times New Roman" w:cs="Times New Roman"/>
          <w:sz w:val="24"/>
          <w:szCs w:val="24"/>
        </w:rPr>
      </w:pPr>
    </w:p>
    <w:p w:rsidR="009E752A" w:rsidRPr="009E752A" w:rsidRDefault="009E752A" w:rsidP="009E752A">
      <w:pPr>
        <w:spacing w:after="3" w:line="249" w:lineRule="auto"/>
        <w:ind w:left="677" w:right="45"/>
        <w:jc w:val="both"/>
        <w:rPr>
          <w:rFonts w:ascii="Times New Roman" w:hAnsi="Times New Roman" w:cs="Times New Roman"/>
          <w:sz w:val="24"/>
          <w:szCs w:val="24"/>
        </w:rPr>
      </w:pPr>
    </w:p>
    <w:p w:rsidR="008F2A80" w:rsidRPr="009E752A" w:rsidRDefault="008F2A80" w:rsidP="008F2A80">
      <w:pPr>
        <w:numPr>
          <w:ilvl w:val="1"/>
          <w:numId w:val="1"/>
        </w:numPr>
        <w:spacing w:after="79" w:line="249" w:lineRule="auto"/>
        <w:ind w:right="45" w:hanging="394"/>
        <w:jc w:val="both"/>
        <w:rPr>
          <w:rFonts w:ascii="Times New Roman" w:hAnsi="Times New Roman" w:cs="Times New Roman"/>
          <w:sz w:val="24"/>
          <w:szCs w:val="24"/>
        </w:rPr>
      </w:pPr>
      <w:bookmarkStart w:id="3" w:name="_Hlk66981249"/>
      <w:bookmarkEnd w:id="2"/>
      <w:r w:rsidRPr="009E752A">
        <w:rPr>
          <w:rFonts w:ascii="Times New Roman" w:hAnsi="Times New Roman" w:cs="Times New Roman"/>
          <w:sz w:val="24"/>
          <w:szCs w:val="24"/>
        </w:rPr>
        <w:t xml:space="preserve">Descrizione delle diverse azioni programmate per i dodici mesi di riferimento, specificando per ciascuna azione: </w:t>
      </w:r>
    </w:p>
    <w:p w:rsidR="008F2A80" w:rsidRPr="009E752A" w:rsidRDefault="008F2A80" w:rsidP="008F2A80">
      <w:pPr>
        <w:numPr>
          <w:ilvl w:val="2"/>
          <w:numId w:val="1"/>
        </w:numPr>
        <w:spacing w:after="3" w:line="249" w:lineRule="auto"/>
        <w:ind w:left="1112" w:right="45" w:hanging="262"/>
        <w:jc w:val="both"/>
        <w:rPr>
          <w:rFonts w:ascii="Times New Roman" w:hAnsi="Times New Roman" w:cs="Times New Roman"/>
          <w:sz w:val="24"/>
          <w:szCs w:val="24"/>
        </w:rPr>
      </w:pPr>
      <w:r w:rsidRPr="009E752A">
        <w:rPr>
          <w:rFonts w:ascii="Times New Roman" w:hAnsi="Times New Roman" w:cs="Times New Roman"/>
          <w:sz w:val="24"/>
          <w:szCs w:val="24"/>
        </w:rPr>
        <w:t xml:space="preserve">le modalità di realizzazione; </w:t>
      </w:r>
    </w:p>
    <w:p w:rsidR="008F2A80" w:rsidRPr="009E752A" w:rsidRDefault="008F2A80" w:rsidP="008F2A80">
      <w:pPr>
        <w:numPr>
          <w:ilvl w:val="2"/>
          <w:numId w:val="1"/>
        </w:numPr>
        <w:spacing w:after="3" w:line="249" w:lineRule="auto"/>
        <w:ind w:left="1112" w:right="45" w:hanging="262"/>
        <w:jc w:val="both"/>
        <w:rPr>
          <w:rFonts w:ascii="Times New Roman" w:hAnsi="Times New Roman" w:cs="Times New Roman"/>
          <w:sz w:val="24"/>
          <w:szCs w:val="24"/>
        </w:rPr>
      </w:pPr>
      <w:r w:rsidRPr="009E752A">
        <w:rPr>
          <w:rFonts w:ascii="Times New Roman" w:hAnsi="Times New Roman" w:cs="Times New Roman"/>
          <w:sz w:val="24"/>
          <w:szCs w:val="24"/>
        </w:rPr>
        <w:t xml:space="preserve">eventuali altri partner coinvolti; </w:t>
      </w:r>
    </w:p>
    <w:p w:rsidR="008F2A80" w:rsidRPr="009E752A" w:rsidRDefault="008F2A80" w:rsidP="008F2A80">
      <w:pPr>
        <w:numPr>
          <w:ilvl w:val="2"/>
          <w:numId w:val="1"/>
        </w:numPr>
        <w:spacing w:after="3" w:line="249" w:lineRule="auto"/>
        <w:ind w:left="1112" w:right="45" w:hanging="262"/>
        <w:jc w:val="both"/>
        <w:rPr>
          <w:rFonts w:ascii="Times New Roman" w:hAnsi="Times New Roman" w:cs="Times New Roman"/>
          <w:sz w:val="24"/>
          <w:szCs w:val="24"/>
        </w:rPr>
      </w:pPr>
      <w:r w:rsidRPr="009E752A">
        <w:rPr>
          <w:rFonts w:ascii="Times New Roman" w:hAnsi="Times New Roman" w:cs="Times New Roman"/>
          <w:sz w:val="24"/>
          <w:szCs w:val="24"/>
        </w:rPr>
        <w:t xml:space="preserve">la tempistica programmata; </w:t>
      </w:r>
    </w:p>
    <w:p w:rsidR="008F2A80" w:rsidRDefault="008F2A80" w:rsidP="008F2A80">
      <w:pPr>
        <w:numPr>
          <w:ilvl w:val="2"/>
          <w:numId w:val="1"/>
        </w:numPr>
        <w:spacing w:after="3" w:line="249" w:lineRule="auto"/>
        <w:ind w:left="1112" w:right="45" w:hanging="262"/>
        <w:jc w:val="both"/>
        <w:rPr>
          <w:rFonts w:ascii="Times New Roman" w:hAnsi="Times New Roman" w:cs="Times New Roman"/>
          <w:sz w:val="24"/>
          <w:szCs w:val="24"/>
        </w:rPr>
      </w:pPr>
      <w:r w:rsidRPr="009E752A">
        <w:rPr>
          <w:rFonts w:ascii="Times New Roman" w:hAnsi="Times New Roman" w:cs="Times New Roman"/>
          <w:sz w:val="24"/>
          <w:szCs w:val="24"/>
        </w:rPr>
        <w:t xml:space="preserve">i risultati attesi;  </w:t>
      </w:r>
    </w:p>
    <w:p w:rsidR="00F02D78" w:rsidRPr="009E752A" w:rsidRDefault="00F02D78" w:rsidP="009E752A">
      <w:pPr>
        <w:spacing w:after="3" w:line="249" w:lineRule="auto"/>
        <w:ind w:left="1112" w:right="45"/>
        <w:jc w:val="both"/>
        <w:rPr>
          <w:rFonts w:ascii="Times New Roman" w:hAnsi="Times New Roman" w:cs="Times New Roman"/>
          <w:sz w:val="24"/>
          <w:szCs w:val="24"/>
        </w:rPr>
      </w:pPr>
    </w:p>
    <w:bookmarkEnd w:id="3"/>
    <w:p w:rsidR="008F2A80" w:rsidRPr="009E752A" w:rsidRDefault="008F2A80" w:rsidP="008F2A80">
      <w:pPr>
        <w:numPr>
          <w:ilvl w:val="1"/>
          <w:numId w:val="1"/>
        </w:numPr>
        <w:spacing w:after="80" w:line="249" w:lineRule="auto"/>
        <w:ind w:right="45" w:hanging="394"/>
        <w:jc w:val="both"/>
        <w:rPr>
          <w:rFonts w:ascii="Times New Roman" w:hAnsi="Times New Roman" w:cs="Times New Roman"/>
          <w:sz w:val="24"/>
          <w:szCs w:val="24"/>
        </w:rPr>
      </w:pPr>
      <w:r w:rsidRPr="009E752A">
        <w:rPr>
          <w:rFonts w:ascii="Times New Roman" w:hAnsi="Times New Roman" w:cs="Times New Roman"/>
          <w:sz w:val="24"/>
          <w:szCs w:val="24"/>
        </w:rPr>
        <w:t xml:space="preserve">Descrizione dell’organizzazione complessiva che sarà adottata per la realizzazione dell’intero progetto, in cui sia evidenziata l’esistenza di:  </w:t>
      </w:r>
    </w:p>
    <w:p w:rsidR="008F2A80" w:rsidRPr="009E752A" w:rsidRDefault="008F2A80" w:rsidP="008F2A80">
      <w:pPr>
        <w:numPr>
          <w:ilvl w:val="2"/>
          <w:numId w:val="1"/>
        </w:numPr>
        <w:spacing w:after="79" w:line="249" w:lineRule="auto"/>
        <w:ind w:left="1112" w:right="45" w:hanging="262"/>
        <w:jc w:val="both"/>
        <w:rPr>
          <w:rFonts w:ascii="Times New Roman" w:hAnsi="Times New Roman" w:cs="Times New Roman"/>
          <w:sz w:val="24"/>
          <w:szCs w:val="24"/>
        </w:rPr>
      </w:pPr>
      <w:r w:rsidRPr="009E752A">
        <w:rPr>
          <w:rFonts w:ascii="Times New Roman" w:hAnsi="Times New Roman" w:cs="Times New Roman"/>
          <w:sz w:val="24"/>
          <w:szCs w:val="24"/>
        </w:rPr>
        <w:t xml:space="preserve">eventuali rapporti consolidati di partnership con soggetti pubblici e privati locali, nazionali ed internazionali; </w:t>
      </w:r>
    </w:p>
    <w:p w:rsidR="008F2A80" w:rsidRDefault="008F2A80" w:rsidP="008F2A80">
      <w:pPr>
        <w:numPr>
          <w:ilvl w:val="2"/>
          <w:numId w:val="1"/>
        </w:numPr>
        <w:spacing w:after="3" w:line="249" w:lineRule="auto"/>
        <w:ind w:left="1112" w:right="45" w:hanging="262"/>
        <w:jc w:val="both"/>
        <w:rPr>
          <w:rFonts w:ascii="Times New Roman" w:hAnsi="Times New Roman" w:cs="Times New Roman"/>
          <w:sz w:val="24"/>
          <w:szCs w:val="24"/>
        </w:rPr>
      </w:pPr>
      <w:r w:rsidRPr="009E752A">
        <w:rPr>
          <w:rFonts w:ascii="Times New Roman" w:hAnsi="Times New Roman" w:cs="Times New Roman"/>
          <w:sz w:val="24"/>
          <w:szCs w:val="24"/>
        </w:rPr>
        <w:t xml:space="preserve">progetti complementari (utili a rafforzare il progetto) che siano già finanziati, o per i quali sia stato formalmente richiesto il cofinanziamento a soggetti pubblici o privati; </w:t>
      </w:r>
    </w:p>
    <w:p w:rsidR="00F02D78" w:rsidRDefault="00F02D78" w:rsidP="00F02D78">
      <w:pPr>
        <w:spacing w:after="3" w:line="249" w:lineRule="auto"/>
        <w:ind w:left="677" w:right="45"/>
        <w:jc w:val="both"/>
        <w:rPr>
          <w:rFonts w:ascii="Times New Roman" w:hAnsi="Times New Roman" w:cs="Times New Roman"/>
          <w:sz w:val="24"/>
          <w:szCs w:val="24"/>
        </w:rPr>
      </w:pPr>
    </w:p>
    <w:p w:rsidR="009E752A" w:rsidRPr="009E752A" w:rsidRDefault="009E752A" w:rsidP="009E752A">
      <w:pPr>
        <w:spacing w:after="3" w:line="249" w:lineRule="auto"/>
        <w:ind w:left="1112" w:right="45"/>
        <w:jc w:val="both"/>
        <w:rPr>
          <w:rFonts w:ascii="Times New Roman" w:hAnsi="Times New Roman" w:cs="Times New Roman"/>
          <w:sz w:val="24"/>
          <w:szCs w:val="24"/>
        </w:rPr>
      </w:pPr>
    </w:p>
    <w:p w:rsidR="008F2A80" w:rsidRDefault="008F2A80" w:rsidP="008F2A80">
      <w:pPr>
        <w:numPr>
          <w:ilvl w:val="1"/>
          <w:numId w:val="1"/>
        </w:numPr>
        <w:spacing w:after="3" w:line="249" w:lineRule="auto"/>
        <w:ind w:right="45" w:hanging="394"/>
        <w:jc w:val="both"/>
        <w:rPr>
          <w:rFonts w:ascii="Times New Roman" w:hAnsi="Times New Roman" w:cs="Times New Roman"/>
          <w:sz w:val="24"/>
          <w:szCs w:val="24"/>
        </w:rPr>
      </w:pPr>
      <w:r w:rsidRPr="009E752A">
        <w:rPr>
          <w:rFonts w:ascii="Times New Roman" w:hAnsi="Times New Roman" w:cs="Times New Roman"/>
          <w:sz w:val="24"/>
          <w:szCs w:val="24"/>
        </w:rPr>
        <w:t xml:space="preserve">Piano finanziario che definisca le risorse economiche dedicate in via previsionale - sia proprie che provenienti da finanziamenti di soggetti esterni (compresa la quota eventualmente coperta con il contributo del Comune di Genova) che dimostri la sostenibilità complessiva, la programmazione delle spese sui tre anni di sviluppo del progetto e la quota di risorse proprie attribuite al progetto complessivo; </w:t>
      </w:r>
    </w:p>
    <w:p w:rsidR="009E752A" w:rsidRPr="009E752A" w:rsidRDefault="009E752A" w:rsidP="009E752A">
      <w:pPr>
        <w:spacing w:after="3" w:line="249" w:lineRule="auto"/>
        <w:ind w:left="677" w:right="45"/>
        <w:jc w:val="both"/>
        <w:rPr>
          <w:rFonts w:ascii="Times New Roman" w:hAnsi="Times New Roman" w:cs="Times New Roman"/>
          <w:sz w:val="24"/>
          <w:szCs w:val="24"/>
        </w:rPr>
      </w:pPr>
    </w:p>
    <w:p w:rsidR="008F2A80" w:rsidRDefault="008F2A80" w:rsidP="008F2A80">
      <w:pPr>
        <w:numPr>
          <w:ilvl w:val="1"/>
          <w:numId w:val="1"/>
        </w:numPr>
        <w:spacing w:after="3" w:line="249" w:lineRule="auto"/>
        <w:ind w:right="45" w:hanging="394"/>
        <w:jc w:val="both"/>
        <w:rPr>
          <w:rFonts w:ascii="Times New Roman" w:hAnsi="Times New Roman" w:cs="Times New Roman"/>
          <w:sz w:val="24"/>
          <w:szCs w:val="24"/>
        </w:rPr>
      </w:pPr>
      <w:r w:rsidRPr="009E752A">
        <w:rPr>
          <w:rFonts w:ascii="Times New Roman" w:hAnsi="Times New Roman" w:cs="Times New Roman"/>
          <w:sz w:val="24"/>
          <w:szCs w:val="24"/>
        </w:rPr>
        <w:lastRenderedPageBreak/>
        <w:t xml:space="preserve">Piano di comunicazione relativo sia alla valorizzazione dell’offerta turistica MICE dell’area genovese, sia alla presentazione dei risultati del progetto e della ricaduta sulla realtà socioeconomica locale; </w:t>
      </w:r>
    </w:p>
    <w:p w:rsidR="009E752A" w:rsidRPr="009E752A" w:rsidRDefault="009E752A" w:rsidP="009E752A">
      <w:pPr>
        <w:spacing w:after="3" w:line="249" w:lineRule="auto"/>
        <w:ind w:left="677" w:right="45"/>
        <w:jc w:val="both"/>
        <w:rPr>
          <w:rFonts w:ascii="Times New Roman" w:hAnsi="Times New Roman" w:cs="Times New Roman"/>
          <w:sz w:val="24"/>
          <w:szCs w:val="24"/>
        </w:rPr>
      </w:pPr>
    </w:p>
    <w:p w:rsidR="00F02D78" w:rsidRDefault="00F02D78" w:rsidP="00F02D78">
      <w:pPr>
        <w:spacing w:after="3" w:line="249" w:lineRule="auto"/>
        <w:ind w:left="677" w:right="45"/>
        <w:jc w:val="both"/>
        <w:rPr>
          <w:rFonts w:ascii="Times New Roman" w:hAnsi="Times New Roman" w:cs="Times New Roman"/>
          <w:sz w:val="24"/>
          <w:szCs w:val="24"/>
        </w:rPr>
      </w:pPr>
    </w:p>
    <w:p w:rsidR="008F2A80" w:rsidRPr="00F02D78" w:rsidRDefault="008F2A80" w:rsidP="00F02D78">
      <w:pPr>
        <w:numPr>
          <w:ilvl w:val="1"/>
          <w:numId w:val="1"/>
        </w:numPr>
        <w:spacing w:after="3" w:line="249" w:lineRule="auto"/>
        <w:ind w:right="45" w:hanging="394"/>
        <w:jc w:val="both"/>
        <w:rPr>
          <w:rFonts w:ascii="Times New Roman" w:hAnsi="Times New Roman" w:cs="Times New Roman"/>
          <w:sz w:val="24"/>
          <w:szCs w:val="24"/>
        </w:rPr>
      </w:pPr>
      <w:r w:rsidRPr="009E752A">
        <w:rPr>
          <w:rFonts w:ascii="Times New Roman" w:hAnsi="Times New Roman" w:cs="Times New Roman"/>
          <w:sz w:val="24"/>
          <w:szCs w:val="24"/>
        </w:rPr>
        <w:t>Modalità di condivisione dei risultati, dei contatti e dei relativi data base creati nel corso dello sviluppo del pro</w:t>
      </w:r>
      <w:bookmarkStart w:id="4" w:name="_GoBack"/>
      <w:bookmarkEnd w:id="4"/>
      <w:r w:rsidRPr="009E752A">
        <w:rPr>
          <w:rFonts w:ascii="Times New Roman" w:hAnsi="Times New Roman" w:cs="Times New Roman"/>
          <w:sz w:val="24"/>
          <w:szCs w:val="24"/>
        </w:rPr>
        <w:t xml:space="preserve">getto, dei prodotti e degli strumenti di comunicazione realizzati, con </w:t>
      </w:r>
      <w:r w:rsidRPr="00F02D78">
        <w:rPr>
          <w:rFonts w:ascii="Times New Roman" w:hAnsi="Times New Roman" w:cs="Times New Roman"/>
          <w:sz w:val="24"/>
          <w:szCs w:val="24"/>
        </w:rPr>
        <w:t xml:space="preserve">l’Amministrazione comunale e le altre istituzioni pubbliche coinvolte nonché reportistica e monitoraggio dei dati di presenza, pernottamenti e ricadute economiche derivanti dagli eventi organizzati nell’ambito del progetto; </w:t>
      </w:r>
    </w:p>
    <w:p w:rsidR="009E752A" w:rsidRDefault="009E752A" w:rsidP="009E752A">
      <w:pPr>
        <w:spacing w:after="3" w:line="249" w:lineRule="auto"/>
        <w:ind w:left="677" w:right="45"/>
        <w:jc w:val="both"/>
        <w:rPr>
          <w:rFonts w:ascii="Times New Roman" w:hAnsi="Times New Roman" w:cs="Times New Roman"/>
          <w:sz w:val="24"/>
          <w:szCs w:val="24"/>
        </w:rPr>
      </w:pPr>
    </w:p>
    <w:p w:rsidR="009E752A" w:rsidRPr="009E752A" w:rsidRDefault="009E752A" w:rsidP="008F2A80">
      <w:pPr>
        <w:numPr>
          <w:ilvl w:val="1"/>
          <w:numId w:val="1"/>
        </w:numPr>
        <w:spacing w:after="3" w:line="249" w:lineRule="auto"/>
        <w:ind w:right="45" w:hanging="394"/>
        <w:jc w:val="both"/>
        <w:rPr>
          <w:rFonts w:ascii="Times New Roman" w:hAnsi="Times New Roman" w:cs="Times New Roman"/>
          <w:sz w:val="24"/>
          <w:szCs w:val="24"/>
        </w:rPr>
      </w:pPr>
      <w:r w:rsidRPr="009E752A">
        <w:rPr>
          <w:rFonts w:ascii="Times New Roman" w:hAnsi="Times New Roman" w:cs="Times New Roman"/>
          <w:sz w:val="24"/>
          <w:szCs w:val="24"/>
        </w:rPr>
        <w:t>Programmazione di massima dell</w:t>
      </w:r>
      <w:r w:rsidR="006838AD">
        <w:rPr>
          <w:rFonts w:ascii="Times New Roman" w:hAnsi="Times New Roman" w:cs="Times New Roman"/>
          <w:sz w:val="24"/>
          <w:szCs w:val="24"/>
        </w:rPr>
        <w:t xml:space="preserve">’eventuale </w:t>
      </w:r>
      <w:r w:rsidRPr="009E752A">
        <w:rPr>
          <w:rFonts w:ascii="Times New Roman" w:hAnsi="Times New Roman" w:cs="Times New Roman"/>
          <w:sz w:val="24"/>
          <w:szCs w:val="24"/>
        </w:rPr>
        <w:t>partecipazione a fiere e meeting di settore per la promozione della destinazione Genova</w:t>
      </w:r>
      <w:r>
        <w:rPr>
          <w:rFonts w:ascii="Times New Roman" w:hAnsi="Times New Roman" w:cs="Times New Roman"/>
          <w:sz w:val="24"/>
          <w:szCs w:val="24"/>
        </w:rPr>
        <w:t>.</w:t>
      </w:r>
    </w:p>
    <w:p w:rsidR="008F2A80" w:rsidRPr="00F56092" w:rsidRDefault="008F2A80" w:rsidP="008F2A80">
      <w:pPr>
        <w:spacing w:after="0"/>
        <w:ind w:left="113" w:right="165" w:hanging="10"/>
        <w:jc w:val="center"/>
        <w:rPr>
          <w:rFonts w:ascii="Arial Narrow" w:hAnsi="Arial Narrow"/>
          <w:b/>
        </w:rPr>
      </w:pPr>
    </w:p>
    <w:bookmarkEnd w:id="0"/>
    <w:p w:rsidR="008F2A80" w:rsidRDefault="008F2A80" w:rsidP="008F2A80">
      <w:pPr>
        <w:pStyle w:val="Corpotesto"/>
        <w:spacing w:before="68"/>
        <w:ind w:left="1665"/>
      </w:pPr>
    </w:p>
    <w:p w:rsidR="004F64A2" w:rsidRDefault="004F64A2"/>
    <w:sectPr w:rsidR="004F64A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CC2" w:rsidRDefault="005D6CC2" w:rsidP="005D6CC2">
      <w:pPr>
        <w:spacing w:after="0" w:line="240" w:lineRule="auto"/>
      </w:pPr>
      <w:r>
        <w:separator/>
      </w:r>
    </w:p>
  </w:endnote>
  <w:endnote w:type="continuationSeparator" w:id="0">
    <w:p w:rsidR="005D6CC2" w:rsidRDefault="005D6CC2" w:rsidP="005D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CC2" w:rsidRDefault="005D6CC2" w:rsidP="005D6CC2">
      <w:pPr>
        <w:spacing w:after="0" w:line="240" w:lineRule="auto"/>
      </w:pPr>
      <w:r>
        <w:separator/>
      </w:r>
    </w:p>
  </w:footnote>
  <w:footnote w:type="continuationSeparator" w:id="0">
    <w:p w:rsidR="005D6CC2" w:rsidRDefault="005D6CC2" w:rsidP="005D6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882" w:rsidRDefault="00A75882">
    <w:pPr>
      <w:pStyle w:val="Intestazione"/>
    </w:pPr>
    <w:r>
      <w:rPr>
        <w:noProof/>
      </w:rPr>
      <w:drawing>
        <wp:inline distT="0" distB="0" distL="0" distR="0">
          <wp:extent cx="1277112" cy="86258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une ge.jpg"/>
                  <pic:cNvPicPr/>
                </pic:nvPicPr>
                <pic:blipFill>
                  <a:blip r:embed="rId1">
                    <a:extLst>
                      <a:ext uri="{28A0092B-C50C-407E-A947-70E740481C1C}">
                        <a14:useLocalDpi xmlns:a14="http://schemas.microsoft.com/office/drawing/2010/main" val="0"/>
                      </a:ext>
                    </a:extLst>
                  </a:blip>
                  <a:stretch>
                    <a:fillRect/>
                  </a:stretch>
                </pic:blipFill>
                <pic:spPr>
                  <a:xfrm>
                    <a:off x="0" y="0"/>
                    <a:ext cx="1277112" cy="862584"/>
                  </a:xfrm>
                  <a:prstGeom prst="rect">
                    <a:avLst/>
                  </a:prstGeom>
                </pic:spPr>
              </pic:pic>
            </a:graphicData>
          </a:graphic>
        </wp:inline>
      </w:drawing>
    </w:r>
  </w:p>
  <w:p w:rsidR="00825125" w:rsidRDefault="008251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30082"/>
    <w:multiLevelType w:val="hybridMultilevel"/>
    <w:tmpl w:val="4F6EC790"/>
    <w:lvl w:ilvl="0" w:tplc="8C9E1F9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40D4E">
      <w:start w:val="1"/>
      <w:numFmt w:val="lowerLetter"/>
      <w:lvlText w:val="%2)"/>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A1F10">
      <w:start w:val="1"/>
      <w:numFmt w:val="bullet"/>
      <w:lvlText w:val="-"/>
      <w:lvlJc w:val="left"/>
      <w:pPr>
        <w:ind w:left="11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FE6C1BA6">
      <w:start w:val="1"/>
      <w:numFmt w:val="bullet"/>
      <w:lvlText w:val="•"/>
      <w:lvlJc w:val="left"/>
      <w:pPr>
        <w:ind w:left="19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170EE0DE">
      <w:start w:val="1"/>
      <w:numFmt w:val="bullet"/>
      <w:lvlText w:val="o"/>
      <w:lvlJc w:val="left"/>
      <w:pPr>
        <w:ind w:left="2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5BD21140">
      <w:start w:val="1"/>
      <w:numFmt w:val="bullet"/>
      <w:lvlText w:val="▪"/>
      <w:lvlJc w:val="left"/>
      <w:pPr>
        <w:ind w:left="337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11FC4CD0">
      <w:start w:val="1"/>
      <w:numFmt w:val="bullet"/>
      <w:lvlText w:val="•"/>
      <w:lvlJc w:val="left"/>
      <w:pPr>
        <w:ind w:left="409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238616CE">
      <w:start w:val="1"/>
      <w:numFmt w:val="bullet"/>
      <w:lvlText w:val="o"/>
      <w:lvlJc w:val="left"/>
      <w:pPr>
        <w:ind w:left="481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4052F4B4">
      <w:start w:val="1"/>
      <w:numFmt w:val="bullet"/>
      <w:lvlText w:val="▪"/>
      <w:lvlJc w:val="left"/>
      <w:pPr>
        <w:ind w:left="553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80"/>
    <w:rsid w:val="00077CC8"/>
    <w:rsid w:val="00271ADE"/>
    <w:rsid w:val="004F64A2"/>
    <w:rsid w:val="00545255"/>
    <w:rsid w:val="005D6CC2"/>
    <w:rsid w:val="006838AD"/>
    <w:rsid w:val="00825125"/>
    <w:rsid w:val="008F2A80"/>
    <w:rsid w:val="009E752A"/>
    <w:rsid w:val="00A75882"/>
    <w:rsid w:val="00EC0D34"/>
    <w:rsid w:val="00EF5FDE"/>
    <w:rsid w:val="00F02D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C1D5"/>
  <w15:chartTrackingRefBased/>
  <w15:docId w15:val="{DC9ED236-B1CA-4444-8C86-3AE49B9B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8F2A8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F2A80"/>
    <w:rPr>
      <w:rFonts w:ascii="Times New Roman" w:eastAsia="Times New Roman" w:hAnsi="Times New Roman" w:cs="Times New Roman"/>
      <w:sz w:val="24"/>
      <w:szCs w:val="24"/>
    </w:rPr>
  </w:style>
  <w:style w:type="paragraph" w:styleId="Titolo">
    <w:name w:val="Title"/>
    <w:basedOn w:val="Normale"/>
    <w:link w:val="TitoloCarattere"/>
    <w:uiPriority w:val="10"/>
    <w:qFormat/>
    <w:rsid w:val="008F2A80"/>
    <w:pPr>
      <w:widowControl w:val="0"/>
      <w:autoSpaceDE w:val="0"/>
      <w:autoSpaceDN w:val="0"/>
      <w:spacing w:before="1" w:after="0" w:line="240" w:lineRule="auto"/>
      <w:ind w:left="3316"/>
    </w:pPr>
    <w:rPr>
      <w:rFonts w:ascii="Times New Roman" w:eastAsia="Times New Roman" w:hAnsi="Times New Roman" w:cs="Times New Roman"/>
      <w:sz w:val="36"/>
      <w:szCs w:val="36"/>
    </w:rPr>
  </w:style>
  <w:style w:type="character" w:customStyle="1" w:styleId="TitoloCarattere">
    <w:name w:val="Titolo Carattere"/>
    <w:basedOn w:val="Carpredefinitoparagrafo"/>
    <w:link w:val="Titolo"/>
    <w:uiPriority w:val="10"/>
    <w:rsid w:val="008F2A80"/>
    <w:rPr>
      <w:rFonts w:ascii="Times New Roman" w:eastAsia="Times New Roman" w:hAnsi="Times New Roman" w:cs="Times New Roman"/>
      <w:sz w:val="36"/>
      <w:szCs w:val="36"/>
    </w:rPr>
  </w:style>
  <w:style w:type="paragraph" w:styleId="Intestazione">
    <w:name w:val="header"/>
    <w:basedOn w:val="Normale"/>
    <w:link w:val="IntestazioneCarattere"/>
    <w:uiPriority w:val="99"/>
    <w:unhideWhenUsed/>
    <w:rsid w:val="005D6C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CC2"/>
  </w:style>
  <w:style w:type="paragraph" w:styleId="Pidipagina">
    <w:name w:val="footer"/>
    <w:basedOn w:val="Normale"/>
    <w:link w:val="PidipaginaCarattere"/>
    <w:uiPriority w:val="99"/>
    <w:unhideWhenUsed/>
    <w:rsid w:val="005D6C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375</Words>
  <Characters>2144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Odorizzi Sara</dc:creator>
  <cp:keywords/>
  <dc:description/>
  <cp:lastModifiedBy>Odorizzi Sara</cp:lastModifiedBy>
  <cp:revision>8</cp:revision>
  <dcterms:created xsi:type="dcterms:W3CDTF">2021-03-19T08:09:00Z</dcterms:created>
  <dcterms:modified xsi:type="dcterms:W3CDTF">2021-03-26T12:36:00Z</dcterms:modified>
</cp:coreProperties>
</file>