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0F" w:rsidRDefault="00E8410F">
      <w:pPr>
        <w:pStyle w:val="Testopredefi"/>
        <w:overflowPunct/>
        <w:textAlignment w:val="auto"/>
        <w:rPr>
          <w:lang w:val="it-IT"/>
        </w:rPr>
      </w:pPr>
      <w:r>
        <w:rPr>
          <w:lang w:val="it-IT"/>
        </w:rPr>
        <w:t xml:space="preserve">                                                 </w:t>
      </w:r>
      <w:r>
        <w:rPr>
          <w:lang w:val="it-IT"/>
        </w:rPr>
        <w:tab/>
      </w:r>
    </w:p>
    <w:p w:rsidR="00E8410F" w:rsidRDefault="00E8410F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E8410F" w:rsidRDefault="00E8410F">
      <w:pPr>
        <w:autoSpaceDE w:val="0"/>
        <w:autoSpaceDN w:val="0"/>
        <w:adjustRightInd w:val="0"/>
        <w:jc w:val="both"/>
      </w:pPr>
    </w:p>
    <w:p w:rsidR="00E8410F" w:rsidRDefault="00E8410F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PROPOSTA PROGETTUALE</w:t>
      </w:r>
    </w:p>
    <w:p w:rsidR="00E8410F" w:rsidRDefault="00E8410F">
      <w:pPr>
        <w:autoSpaceDE w:val="0"/>
        <w:autoSpaceDN w:val="0"/>
        <w:adjustRightInd w:val="0"/>
        <w:jc w:val="both"/>
      </w:pPr>
    </w:p>
    <w:p w:rsidR="00D859A8" w:rsidRPr="00D859A8" w:rsidRDefault="00D859A8">
      <w:pPr>
        <w:autoSpaceDE w:val="0"/>
        <w:autoSpaceDN w:val="0"/>
        <w:adjustRightInd w:val="0"/>
        <w:jc w:val="both"/>
        <w:rPr>
          <w:rFonts w:ascii="Calibri" w:hAnsi="Calibri" w:cs="Helvetica"/>
          <w:b/>
        </w:rPr>
      </w:pPr>
      <w:r w:rsidRPr="00D859A8">
        <w:rPr>
          <w:rFonts w:ascii="Calibri" w:hAnsi="Calibri" w:cs="Helvetica"/>
          <w:b/>
        </w:rPr>
        <w:t xml:space="preserve">Per la partecipazione alla procedura ad evidenza pubblica </w:t>
      </w:r>
      <w:r w:rsidR="00553767">
        <w:rPr>
          <w:rStyle w:val="CharacterStyle1"/>
          <w:rFonts w:ascii="Arial" w:hAnsi="Arial" w:cs="Arial"/>
          <w:b/>
          <w:bCs/>
          <w:i/>
          <w:iCs/>
        </w:rPr>
        <w:t>per la concessione di valorizzazione dei locali sottostanti Corso Italia civ. 19 e 21 denominati “Ex Baia degli Angeli” a Genova Boccadasse</w:t>
      </w:r>
    </w:p>
    <w:p w:rsidR="00D859A8" w:rsidRDefault="00D859A8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La proposta progettuale dovrà contenere, a pena di esclusione, la seguente documentazione:</w:t>
      </w:r>
    </w:p>
    <w:p w:rsidR="00D859A8" w:rsidRDefault="00D859A8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A) Relazione sintetica;</w:t>
      </w: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B) Proposta progettuale: descrizione puntuale;</w:t>
      </w: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C) Piano diGestione</w:t>
      </w: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D) Cronoprogramma;</w:t>
      </w: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E) Aspetti economici e finanziari della proposta.</w:t>
      </w: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  <w:b/>
          <w:bCs/>
        </w:rPr>
      </w:pPr>
      <w:r>
        <w:rPr>
          <w:rFonts w:ascii="Calibri" w:hAnsi="Calibri" w:cs="Helvetica"/>
          <w:b/>
          <w:bCs/>
        </w:rPr>
        <w:t>A)</w:t>
      </w:r>
      <w:r>
        <w:rPr>
          <w:rFonts w:ascii="Calibri" w:hAnsi="Calibri" w:cs="Helvetica"/>
          <w:b/>
          <w:bCs/>
        </w:rPr>
        <w:tab/>
        <w:t>Relazione sintetica, in formato UNI A4 (max 20 cartelle) contenete la descrizione della finalità dell’intervento e le motivazioni delle scelte adottate, in particolare:</w:t>
      </w: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1) obiettivi della proposta, con indicazione delle attività che verranno insediate e del relativo progetto di gestione;</w:t>
      </w: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2) argomentazione della proposta sotto il profilo funzionale, tecnico, gestionale ed economico – finanziario.</w:t>
      </w: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  <w:b/>
          <w:bCs/>
        </w:rPr>
      </w:pPr>
      <w:r>
        <w:rPr>
          <w:rFonts w:ascii="Calibri" w:hAnsi="Calibri" w:cs="Helvetica"/>
          <w:b/>
          <w:bCs/>
        </w:rPr>
        <w:t>B)</w:t>
      </w:r>
      <w:r>
        <w:rPr>
          <w:rFonts w:ascii="Calibri" w:hAnsi="Calibri" w:cs="Helvetica"/>
          <w:b/>
          <w:bCs/>
        </w:rPr>
        <w:tab/>
        <w:t>Proposta progettuale con particolare riguardo a:</w:t>
      </w:r>
    </w:p>
    <w:p w:rsidR="00E8410F" w:rsidRDefault="00E8410F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E8410F" w:rsidRDefault="00E8410F">
      <w:pPr>
        <w:autoSpaceDE w:val="0"/>
        <w:autoSpaceDN w:val="0"/>
        <w:adjustRightInd w:val="0"/>
        <w:ind w:left="284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1) principi della proposta e criteri che hanno indirizzato le scelte progettuali per il restauro e la riqualificazione dell’immobile;</w:t>
      </w:r>
    </w:p>
    <w:p w:rsidR="00E8410F" w:rsidRDefault="00E8410F">
      <w:pPr>
        <w:pStyle w:val="Corpodeltesto2"/>
        <w:autoSpaceDE/>
        <w:autoSpaceDN/>
        <w:adjustRightInd/>
        <w:ind w:left="284"/>
      </w:pPr>
    </w:p>
    <w:p w:rsidR="00D859A8" w:rsidRDefault="00E8410F">
      <w:pPr>
        <w:pStyle w:val="Corpodeltesto2"/>
        <w:autoSpaceDE/>
        <w:autoSpaceDN/>
        <w:adjustRightInd/>
        <w:ind w:left="284"/>
      </w:pPr>
      <w:r>
        <w:t xml:space="preserve">2) </w:t>
      </w:r>
      <w:r>
        <w:rPr>
          <w:u w:val="single"/>
        </w:rPr>
        <w:t>Progetto tecnico</w:t>
      </w:r>
      <w:r>
        <w:t>: elaborati progettuali, redatti almeno a livello di studio di fattibilità nel rispetto della normativa urbanistico-edilizia vigente, i</w:t>
      </w:r>
      <w:r>
        <w:t>n</w:t>
      </w:r>
      <w:r>
        <w:t xml:space="preserve">dicanti gli Interventi che l’offerente intende realizzare per adibirlo agli usi previsti, con </w:t>
      </w:r>
      <w:r>
        <w:t>e</w:t>
      </w:r>
      <w:r>
        <w:t>videnza degli elementi progettuali particolarmente qualificanti o innovativi che verranno posti in essere dal punto di v</w:t>
      </w:r>
      <w:r>
        <w:t>i</w:t>
      </w:r>
      <w:r>
        <w:t>sta tecnologico, del rispetto e della valorizzazione dell’ambiente</w:t>
      </w:r>
      <w:r w:rsidR="00D859A8">
        <w:t xml:space="preserve"> (risparmio energetico etc.)</w:t>
      </w:r>
      <w:r>
        <w:t xml:space="preserve">. </w:t>
      </w:r>
    </w:p>
    <w:p w:rsidR="00D859A8" w:rsidRDefault="00D859A8">
      <w:pPr>
        <w:pStyle w:val="Corpodeltesto2"/>
        <w:autoSpaceDE/>
        <w:autoSpaceDN/>
        <w:adjustRightInd/>
        <w:ind w:left="284"/>
      </w:pPr>
    </w:p>
    <w:p w:rsidR="00D859A8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t xml:space="preserve">Gli interventi proposti dovranno tenere conto </w:t>
      </w:r>
      <w:r>
        <w:rPr>
          <w:rFonts w:cs="Helvetica"/>
        </w:rPr>
        <w:t xml:space="preserve">del valore e delle caratteristiche storico-artistiche e architettoniche dell’immobile. </w:t>
      </w:r>
    </w:p>
    <w:p w:rsidR="00D859A8" w:rsidRDefault="00D859A8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Gli interventi proposti dovranno essere conformi ai principi di compatibilità, reversibilità, minimo intervento e sostenibilità ai fini della tutela e salvaguardia dell’unitarietà dell’immobile e dei suoi elementi costitutivi, dei caratteri tipologici e architettonici (strutturali e decorativi) e delle caratteristiche prestazionali dell’edificio, anche in vista del loro adeguamento funzionale, distributivo e impiantistico, secondo la normativa vigente.</w:t>
      </w:r>
    </w:p>
    <w:p w:rsidR="00EA19FA" w:rsidRDefault="00E8410F" w:rsidP="00A93CDC">
      <w:pPr>
        <w:pStyle w:val="Corpodeltesto2"/>
        <w:ind w:left="284"/>
        <w:rPr>
          <w:rFonts w:cs="Helvetica"/>
        </w:rPr>
      </w:pPr>
      <w:r>
        <w:rPr>
          <w:rFonts w:cs="Helvetica"/>
        </w:rPr>
        <w:lastRenderedPageBreak/>
        <w:t xml:space="preserve">Il Progetto tecnico dovrà prevedere </w:t>
      </w:r>
      <w:r>
        <w:rPr>
          <w:rFonts w:ascii="Arial" w:hAnsi="Arial" w:cs="Arial"/>
        </w:rPr>
        <w:t>obbligatoriamente</w:t>
      </w:r>
      <w:r>
        <w:rPr>
          <w:rFonts w:cs="Helvetica"/>
        </w:rPr>
        <w:t xml:space="preserve">, </w:t>
      </w:r>
      <w:r w:rsidRPr="00D859A8">
        <w:rPr>
          <w:rFonts w:cs="Helvetica"/>
          <w:b/>
          <w:u w:val="single"/>
        </w:rPr>
        <w:t>a pena di esclusione della proposta stessa</w:t>
      </w:r>
      <w:r>
        <w:rPr>
          <w:rFonts w:cs="Helvetica"/>
        </w:rPr>
        <w:t xml:space="preserve">, quale contenuto minimo degli interventi edilizi complessivi di riqualificazione dell’immobile, l’esecuzione delle opere di manutenzione straordinaria </w:t>
      </w:r>
      <w:r w:rsidR="00A93CDC" w:rsidRPr="00A93CDC">
        <w:rPr>
          <w:rFonts w:cs="Helvetica"/>
        </w:rPr>
        <w:t>consistenti in</w:t>
      </w:r>
      <w:r w:rsidR="00A93CDC">
        <w:rPr>
          <w:rFonts w:cs="Helvetica"/>
        </w:rPr>
        <w:t xml:space="preserve"> (</w:t>
      </w:r>
      <w:r w:rsidR="00A93CDC" w:rsidRPr="00A93CDC">
        <w:rPr>
          <w:rFonts w:cs="Helvetica"/>
          <w:b/>
        </w:rPr>
        <w:t>lavori obbligatori</w:t>
      </w:r>
      <w:r w:rsidR="00A93CDC">
        <w:rPr>
          <w:rFonts w:cs="Helvetica"/>
        </w:rPr>
        <w:t>)</w:t>
      </w:r>
      <w:r w:rsidR="00A93CDC" w:rsidRPr="00A93CDC">
        <w:rPr>
          <w:rFonts w:cs="Helvetica"/>
        </w:rPr>
        <w:t>:</w:t>
      </w:r>
      <w:r w:rsidR="007D538B">
        <w:rPr>
          <w:rFonts w:cs="Helvetica"/>
        </w:rPr>
        <w:t xml:space="preserve"> </w:t>
      </w:r>
    </w:p>
    <w:p w:rsidR="009A5CA3" w:rsidRPr="009A5CA3" w:rsidRDefault="009A5CA3" w:rsidP="009A5CA3">
      <w:pPr>
        <w:pStyle w:val="Corpodeltesto2"/>
        <w:ind w:left="284"/>
        <w:rPr>
          <w:rFonts w:cs="Helvetica"/>
          <w:b/>
        </w:rPr>
      </w:pPr>
      <w:r w:rsidRPr="009A5CA3">
        <w:rPr>
          <w:rFonts w:cs="Helvetica"/>
          <w:b/>
        </w:rPr>
        <w:t>-</w:t>
      </w:r>
      <w:r w:rsidRPr="009A5CA3">
        <w:rPr>
          <w:rFonts w:cs="Helvetica"/>
          <w:b/>
        </w:rPr>
        <w:tab/>
        <w:t>rifacimento intonaci interni;</w:t>
      </w:r>
    </w:p>
    <w:p w:rsidR="009A5CA3" w:rsidRPr="009A5CA3" w:rsidRDefault="009A5CA3" w:rsidP="009A5CA3">
      <w:pPr>
        <w:pStyle w:val="Corpodeltesto2"/>
        <w:ind w:left="284"/>
        <w:rPr>
          <w:rFonts w:cs="Helvetica"/>
          <w:b/>
        </w:rPr>
      </w:pPr>
      <w:r w:rsidRPr="009A5CA3">
        <w:rPr>
          <w:rFonts w:cs="Helvetica"/>
          <w:b/>
        </w:rPr>
        <w:t>-</w:t>
      </w:r>
      <w:r w:rsidRPr="009A5CA3">
        <w:rPr>
          <w:rFonts w:cs="Helvetica"/>
          <w:b/>
        </w:rPr>
        <w:tab/>
        <w:t>adeguamento e/o realizzazione  dell’impianto elettrico;</w:t>
      </w:r>
    </w:p>
    <w:p w:rsidR="009A5CA3" w:rsidRPr="009A5CA3" w:rsidRDefault="009A5CA3" w:rsidP="009A5CA3">
      <w:pPr>
        <w:pStyle w:val="Corpodeltesto2"/>
        <w:ind w:left="284"/>
        <w:rPr>
          <w:rFonts w:cs="Helvetica"/>
          <w:b/>
        </w:rPr>
      </w:pPr>
      <w:r w:rsidRPr="009A5CA3">
        <w:rPr>
          <w:rFonts w:cs="Helvetica"/>
          <w:b/>
        </w:rPr>
        <w:t>-</w:t>
      </w:r>
      <w:r w:rsidRPr="009A5CA3">
        <w:rPr>
          <w:rFonts w:cs="Helvetica"/>
          <w:b/>
        </w:rPr>
        <w:tab/>
        <w:t>intervento di ripristino e/o adeguamento dell’esistente collegamento alla rete fognaria comunale, oppure realizzazione di nuovo allaccio;</w:t>
      </w:r>
    </w:p>
    <w:p w:rsidR="00E8410F" w:rsidRPr="00EA19FA" w:rsidRDefault="009A5CA3" w:rsidP="009A5CA3">
      <w:pPr>
        <w:pStyle w:val="Corpodeltesto2"/>
        <w:autoSpaceDE/>
        <w:autoSpaceDN/>
        <w:adjustRightInd/>
        <w:ind w:left="284"/>
        <w:rPr>
          <w:rFonts w:cs="Helvetica"/>
          <w:b/>
        </w:rPr>
      </w:pPr>
      <w:r w:rsidRPr="00BF4441">
        <w:rPr>
          <w:rFonts w:cs="Helvetica"/>
          <w:b/>
        </w:rPr>
        <w:t>-</w:t>
      </w:r>
      <w:r w:rsidRPr="00BF4441">
        <w:rPr>
          <w:rFonts w:cs="Helvetica"/>
          <w:b/>
        </w:rPr>
        <w:tab/>
        <w:t>rifacimento o nuova realizzazione dei servizi igienici, con realizzazione di un servizio igienico per disabili (compreso l’adeguamento delle colonne di scarico);</w:t>
      </w:r>
      <w:r w:rsidR="00EA19FA" w:rsidRPr="00BF4441">
        <w:rPr>
          <w:rFonts w:cs="Helvetica"/>
          <w:b/>
        </w:rPr>
        <w:t>.</w:t>
      </w:r>
    </w:p>
    <w:p w:rsidR="00D859A8" w:rsidRDefault="00D859A8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In una successiva fase di progettazione architettonica, definitiva e/o esecutiva, la proposta dovrà essere sottoposta all’approvazione degli Enti competenti in materia edilizia  e di tutela e le scelte in merito agli interventi dovranno essere dettagliate e supportate dalle opportune analisi ed elaborati tecnico illustrativi.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3) dovranno essere esplicitati quali siano gli obiettivi progettuali prefigurati e come il concorrente abbia inteso raggiungerli attraverso la successiva elaborazione progettuale;</w:t>
      </w:r>
    </w:p>
    <w:p w:rsidR="009A5CA3" w:rsidRDefault="009A5CA3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9A5CA3" w:rsidRDefault="009A5CA3">
      <w:pPr>
        <w:pStyle w:val="Corpodeltesto2"/>
        <w:autoSpaceDE/>
        <w:autoSpaceDN/>
        <w:adjustRightInd/>
        <w:ind w:left="284"/>
        <w:rPr>
          <w:rFonts w:cs="Helvetica"/>
        </w:rPr>
      </w:pPr>
      <w:r w:rsidRPr="00BF4441">
        <w:rPr>
          <w:rFonts w:cs="Helvetica"/>
        </w:rPr>
        <w:t>4) nel caso in cui il concorrente, in relazione a quanto specificato al paragrafo 6 del bando in ordine alle vie di accesso ai locali oggetto di concessione, valuti come preferibile la realizzazione di un nuovo e diverso passaggio, quest’ultimo dovrà essere adeguatamente illustrato anche graficamente nel progetto</w:t>
      </w:r>
      <w:r w:rsidR="00BF4441" w:rsidRPr="00BF4441">
        <w:rPr>
          <w:rFonts w:cs="Helvetica"/>
        </w:rPr>
        <w:t>.</w:t>
      </w:r>
      <w:r>
        <w:rPr>
          <w:rFonts w:cs="Helvetica"/>
        </w:rPr>
        <w:t xml:space="preserve"> 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A93CDC" w:rsidRDefault="009A5CA3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5</w:t>
      </w:r>
      <w:r w:rsidR="00E8410F">
        <w:rPr>
          <w:rFonts w:cs="Helvetica"/>
        </w:rPr>
        <w:t xml:space="preserve">) dovrà essere predisposta apposita stima di massima che espliciti i costi relativi a tutte la macro categorie dell’ intervento edilizio proposto. </w:t>
      </w:r>
    </w:p>
    <w:p w:rsidR="00A93CDC" w:rsidRDefault="00A93CDC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 w:rsidP="00D859A8">
      <w:pPr>
        <w:pStyle w:val="Corpodeltesto2"/>
        <w:ind w:left="284"/>
        <w:rPr>
          <w:rFonts w:cs="Helvetica"/>
        </w:rPr>
      </w:pPr>
      <w:r>
        <w:rPr>
          <w:rFonts w:cs="Helvetica"/>
        </w:rPr>
        <w:t xml:space="preserve">Nella stima di massima dovrà figurare obbligatoriamente la quantificazione dei costi relativi </w:t>
      </w:r>
      <w:r w:rsidR="00A93CDC">
        <w:rPr>
          <w:rFonts w:cs="Helvetica"/>
        </w:rPr>
        <w:t>a</w:t>
      </w:r>
      <w:r w:rsidR="00D859A8">
        <w:rPr>
          <w:rFonts w:cs="Helvetica"/>
        </w:rPr>
        <w:t xml:space="preserve">i </w:t>
      </w:r>
      <w:r w:rsidR="00A93CDC" w:rsidRPr="00A93CDC">
        <w:rPr>
          <w:rFonts w:cs="Helvetica"/>
          <w:b/>
        </w:rPr>
        <w:t>lavori obbligatori</w:t>
      </w:r>
      <w:r w:rsidR="00D859A8">
        <w:rPr>
          <w:rFonts w:cs="Helvetica"/>
          <w:b/>
        </w:rPr>
        <w:t xml:space="preserve"> indicati nel bando e riportati al precedente punto B.2.</w:t>
      </w:r>
    </w:p>
    <w:p w:rsidR="00A93CDC" w:rsidRDefault="00A93CDC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D859A8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 xml:space="preserve">I costi dovranno essere comprensivi di manodopera, materiali, opere provvisionali, trasporti e quant’altro necessario a realizzare l’intervento compiutamente e a perfetta regola d’arte. </w:t>
      </w:r>
    </w:p>
    <w:p w:rsidR="00D859A8" w:rsidRDefault="00D859A8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D859A8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 xml:space="preserve">I costi complementari quali imprevisti, imposte, etc. dovranno essere esplicitati in voci separate. </w:t>
      </w:r>
    </w:p>
    <w:p w:rsidR="00D859A8" w:rsidRDefault="00D859A8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Inoltre dovrà essere inserita una voce specifica per la previsione dei costi tecnici (rilievo, progettazione, indagini e sondaggi, direzione lavori, etc.)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  <w:r>
        <w:rPr>
          <w:rFonts w:cs="Helvetica"/>
        </w:rPr>
        <w:t>Nella proposta progettuale dovranno essere presenti inoltre i seguenti contenuti: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1)</w:t>
      </w:r>
      <w:r>
        <w:rPr>
          <w:rFonts w:cs="Helvetica"/>
        </w:rPr>
        <w:tab/>
        <w:t>inquadramento territoriale e socio-economico del bene oggetto di intervento:</w:t>
      </w:r>
    </w:p>
    <w:p w:rsidR="00E8410F" w:rsidRDefault="00E8410F">
      <w:pPr>
        <w:pStyle w:val="Corpodeltesto2"/>
        <w:autoSpaceDE/>
        <w:autoSpaceDN/>
        <w:adjustRightInd/>
        <w:ind w:left="720"/>
        <w:rPr>
          <w:rFonts w:cs="Helvetica"/>
        </w:rPr>
      </w:pPr>
      <w:r>
        <w:rPr>
          <w:rFonts w:cs="Helvetica"/>
        </w:rPr>
        <w:t>a.</w:t>
      </w:r>
      <w:r>
        <w:rPr>
          <w:rFonts w:cs="Helvetica"/>
        </w:rPr>
        <w:tab/>
        <w:t>analisi della conformità dell’intervento proposto con gli strumenti di governo del territorio:</w:t>
      </w:r>
    </w:p>
    <w:p w:rsidR="00E8410F" w:rsidRDefault="00E8410F">
      <w:pPr>
        <w:pStyle w:val="Corpodeltesto2"/>
        <w:autoSpaceDE/>
        <w:autoSpaceDN/>
        <w:adjustRightInd/>
        <w:ind w:left="720"/>
        <w:rPr>
          <w:rFonts w:cs="Helvetica"/>
        </w:rPr>
      </w:pPr>
      <w:r>
        <w:rPr>
          <w:rFonts w:cs="Helvetica"/>
        </w:rPr>
        <w:t>b.</w:t>
      </w:r>
      <w:r>
        <w:rPr>
          <w:rFonts w:cs="Helvetica"/>
        </w:rPr>
        <w:tab/>
        <w:t>analisi dell’impatto socio-economico;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lastRenderedPageBreak/>
        <w:t>2)</w:t>
      </w:r>
      <w:r>
        <w:rPr>
          <w:rFonts w:cs="Helvetica"/>
        </w:rPr>
        <w:tab/>
        <w:t>verifica di sostenibilità della proposta progettuale con riferimento ai vincoli storico-artistici e paesaggistico-ambientali.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  <w:r>
        <w:rPr>
          <w:rFonts w:cs="Helvetica"/>
        </w:rPr>
        <w:t>A corredo della proposta progettuale dovrà essere prodotta inoltre la seguente documentazione: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 w:firstLine="425"/>
        <w:rPr>
          <w:rFonts w:cs="Helvetica"/>
          <w:u w:val="single"/>
        </w:rPr>
      </w:pPr>
      <w:r>
        <w:rPr>
          <w:rFonts w:cs="Helvetica"/>
          <w:u w:val="single"/>
        </w:rPr>
        <w:t>Stato di fatto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a)</w:t>
      </w:r>
      <w:r>
        <w:rPr>
          <w:rFonts w:cs="Helvetica"/>
        </w:rPr>
        <w:tab/>
        <w:t>planimetria generale in scala 1:200 (max 1 tavola, max formato A1) con la visione di insieme del complesso immobiliare, incluse tutte le aree scoperte e gli accessi pedonali e carrai;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b)</w:t>
      </w:r>
      <w:r>
        <w:rPr>
          <w:rFonts w:cs="Helvetica"/>
        </w:rPr>
        <w:tab/>
        <w:t>tavola delle modalità di intervento (max 1 tavola, max formato A1);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 w:firstLine="425"/>
        <w:rPr>
          <w:rFonts w:cs="Helvetica"/>
          <w:u w:val="single"/>
        </w:rPr>
      </w:pPr>
      <w:r>
        <w:rPr>
          <w:rFonts w:cs="Helvetica"/>
          <w:u w:val="single"/>
        </w:rPr>
        <w:t>Ipotesi progettuale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a)</w:t>
      </w:r>
      <w:r>
        <w:rPr>
          <w:rFonts w:cs="Helvetica"/>
        </w:rPr>
        <w:tab/>
        <w:t>planimetria generale in scala 1:200 (max 1 tavola, max formato A1) con la visione di insieme del complesso immobiliare, incluse tutte le aree scoperte, la viabilità, gli accessi pedonali e carrai e con il dettaglio delle funzioni previste. Potranno essere aggiunti schemi esplicativi di particolari aspetti qualificanti la proposta progettuale;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b)</w:t>
      </w:r>
      <w:r>
        <w:rPr>
          <w:rFonts w:cs="Helvetica"/>
        </w:rPr>
        <w:tab/>
        <w:t>piante di tutti i piani – compreso il piano coperture – in scala 1:200 (max formato A1) – con layout funzionali relativi a spazi interni ed esterni;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  <w:r>
        <w:rPr>
          <w:rFonts w:cs="Helvetica"/>
        </w:rPr>
        <w:t>Tutti i documenti costituenti la Proposta progettuale dovranno essere forniti i n° 1 copia su supporto cartaceo e n° 1 copia su supporto digitale.  In caso di discordanza tra la documentazione fornita su supporto digitale e quella su supporto cartaceo farà fede esclusivamente quest’ultima.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  <w:b/>
          <w:bCs/>
        </w:rPr>
      </w:pPr>
      <w:r>
        <w:rPr>
          <w:rFonts w:cs="Helvetica"/>
          <w:b/>
          <w:bCs/>
        </w:rPr>
        <w:t>C)</w:t>
      </w:r>
      <w:r>
        <w:rPr>
          <w:rFonts w:cs="Helvetica"/>
          <w:b/>
          <w:bCs/>
        </w:rPr>
        <w:tab/>
        <w:t>Piano di Gestione: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  <w:r>
        <w:rPr>
          <w:rFonts w:cs="Helvetica"/>
        </w:rPr>
        <w:t>Il Piano di gestione delle attività economiche che l’offerente intende porre in essere, coerentemente con gli usi consentiti, con i vincoli e le prescrizioni previsti a tutela dell’immobile (max 10 cartelle A4, oltre ad eventuali grafici e/o tabelle illustrative allegate) dovrà espressamente contenere: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1)</w:t>
      </w:r>
      <w:r>
        <w:rPr>
          <w:rFonts w:cs="Helvetica"/>
        </w:rPr>
        <w:tab/>
        <w:t>indicazione specifica delle attività di uso e gestione previste e relativa connessione tra le stesse, della compatibilità delle stesse con gli usi consentiti per l’immobile, dei profili economici, tecnici e organizzativi della gestione (compresa l’indicazione del personale impiegato) e degli standard qualitativi assicurati;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2)</w:t>
      </w:r>
      <w:r>
        <w:rPr>
          <w:rFonts w:cs="Helvetica"/>
        </w:rPr>
        <w:tab/>
        <w:t>indicazione specifica delle attività di uso e gestione che saranno svolte da ciascun componente del costituendo RTI (se del caso);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3)</w:t>
      </w:r>
      <w:r>
        <w:rPr>
          <w:rFonts w:cs="Helvetica"/>
        </w:rPr>
        <w:tab/>
        <w:t>programma delle attività manutentive ordinarie e straordinarie degli spazi interni ed esterni all’immobile che verranno effettuate per tutta la durata della gestione;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4)</w:t>
      </w:r>
      <w:r>
        <w:rPr>
          <w:rFonts w:cs="Helvetica"/>
        </w:rPr>
        <w:tab/>
        <w:t>indicazione dei tempi e delle modalità con cui verrà assicurata la fruizione pubblica dell’immobile ai sensi del D.Lgs. n.42/2004.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  <w:b/>
          <w:bCs/>
        </w:rPr>
      </w:pPr>
      <w:r>
        <w:rPr>
          <w:rFonts w:cs="Helvetica"/>
          <w:b/>
          <w:bCs/>
        </w:rPr>
        <w:t>D)</w:t>
      </w:r>
      <w:r>
        <w:rPr>
          <w:rFonts w:cs="Helvetica"/>
          <w:b/>
          <w:bCs/>
        </w:rPr>
        <w:tab/>
        <w:t>Cronoprogramma con le indicazioni della tempistica di esecuzione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  <w:r>
        <w:rPr>
          <w:rFonts w:cs="Helvetica"/>
        </w:rPr>
        <w:t>In particolare dovrà essere riportata l’indicazione chiara e incondizionata della durata dei lavori, comprese eventuali indagini, sondaggi e rilievi, oltre che la fase di progettazione definitiva e/o esecutiva, a far data dal conseguimento delle autorizzazioni e fino all’avvio delle attività di gestione.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rPr>
          <w:rFonts w:cs="Helvetica"/>
          <w:b/>
          <w:bCs/>
        </w:rPr>
      </w:pPr>
      <w:r>
        <w:rPr>
          <w:rFonts w:cs="Helvetica"/>
          <w:b/>
          <w:bCs/>
        </w:rPr>
        <w:t>E)</w:t>
      </w:r>
      <w:r>
        <w:rPr>
          <w:rFonts w:cs="Helvetica"/>
          <w:b/>
          <w:bCs/>
        </w:rPr>
        <w:tab/>
        <w:t>Aspetti economico finanziari</w:t>
      </w:r>
    </w:p>
    <w:p w:rsidR="00E8410F" w:rsidRDefault="00E8410F">
      <w:pPr>
        <w:pStyle w:val="Corpodeltesto2"/>
        <w:autoSpaceDE/>
        <w:autoSpaceDN/>
        <w:adjustRightInd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1)</w:t>
      </w:r>
      <w:r>
        <w:rPr>
          <w:rFonts w:cs="Helvetica"/>
        </w:rPr>
        <w:tab/>
        <w:t>calcoli estimativi giustificativi della spesa corredati da stima sommaria dei costi suddivisi in macrocategorie di intervento (es.: componente edilizia, impiantistica, strutturale, ecc.). In particolare il calcolo della spesa è effettuato, per quanto concerne le opere o i lavori, facendo riferimento a valori dedotti dall’ultimo Prezzario regionale Opere Edili e Impiantistiche Unioncamere Liguria.</w:t>
      </w: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D859A8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>2)</w:t>
      </w:r>
      <w:r>
        <w:rPr>
          <w:rFonts w:cs="Helvetica"/>
        </w:rPr>
        <w:tab/>
      </w:r>
      <w:r w:rsidR="00D859A8" w:rsidRPr="00D859A8">
        <w:rPr>
          <w:rFonts w:cs="Helvetica"/>
          <w:b/>
          <w:u w:val="single"/>
        </w:rPr>
        <w:t>Piano E</w:t>
      </w:r>
      <w:r w:rsidRPr="00D859A8">
        <w:rPr>
          <w:rFonts w:cs="Helvetica"/>
          <w:b/>
          <w:u w:val="single"/>
        </w:rPr>
        <w:t xml:space="preserve">conomico </w:t>
      </w:r>
      <w:r w:rsidR="00D859A8" w:rsidRPr="00D859A8">
        <w:rPr>
          <w:rFonts w:cs="Helvetica"/>
          <w:b/>
          <w:u w:val="single"/>
        </w:rPr>
        <w:t>F</w:t>
      </w:r>
      <w:r w:rsidRPr="00D859A8">
        <w:rPr>
          <w:rFonts w:cs="Helvetica"/>
          <w:b/>
          <w:u w:val="single"/>
        </w:rPr>
        <w:t>inanziario</w:t>
      </w:r>
      <w:r>
        <w:rPr>
          <w:rFonts w:cs="Helvetica"/>
        </w:rPr>
        <w:t xml:space="preserve"> di copertura degli investimenti previsti per gli interventi di recupero e valorizzazione dell’immobile e della connessa gestione, dal quale si evinca l’equilibrio economico-finanziario dell’iniziativa, con indicazione del piano di ammortamento, dei flussi di cassa e del rendimento attesi dall’attività di gestione. </w:t>
      </w:r>
    </w:p>
    <w:p w:rsidR="007B04DB" w:rsidRDefault="007B04DB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 xml:space="preserve">Tale piano economico finanziario dovrà indicare in modo chiaro e incondizionato il valore degli investimenti previsti per la realizzazione degli interventi (distinguendo tra investimenti finalizzati al recupero ed alla rifunzionalizzazione e investimenti finalizzati alla gestione), tenuto conto che detto valore sarà, tra l’latro, parametro per la quantificazione della cauzione definitiva. </w:t>
      </w:r>
    </w:p>
    <w:p w:rsidR="00D859A8" w:rsidRDefault="00D859A8">
      <w:pPr>
        <w:pStyle w:val="Corpodeltesto2"/>
        <w:autoSpaceDE/>
        <w:autoSpaceDN/>
        <w:adjustRightInd/>
        <w:ind w:left="284"/>
        <w:rPr>
          <w:rFonts w:cs="Helvetica"/>
        </w:rPr>
      </w:pPr>
    </w:p>
    <w:p w:rsidR="00E8410F" w:rsidRDefault="00E8410F">
      <w:pPr>
        <w:pStyle w:val="Corpodeltesto2"/>
        <w:autoSpaceDE/>
        <w:autoSpaceDN/>
        <w:adjustRightInd/>
        <w:ind w:left="284"/>
        <w:rPr>
          <w:rFonts w:cs="Helvetica"/>
        </w:rPr>
      </w:pPr>
      <w:r>
        <w:rPr>
          <w:rFonts w:cs="Helvetica"/>
        </w:rPr>
        <w:t xml:space="preserve">Detto piano </w:t>
      </w:r>
      <w:r>
        <w:rPr>
          <w:rFonts w:cs="Helvetica"/>
          <w:u w:val="single"/>
        </w:rPr>
        <w:t>dovrà essere asseverato, a pena di esclusione del concorrente</w:t>
      </w:r>
      <w:r>
        <w:rPr>
          <w:rFonts w:cs="Helvetica"/>
        </w:rPr>
        <w:t xml:space="preserve">, da uno dei seguenti soggetti: a) Istituti di credito; b) Società di revisione iscritte nell'elenco del Ministero dello Sviluppo Economico ai sensi dell'art. 1 legge n. 1966/1939;  c) Società di servizi ai sensi dell'art. 106 D.lgs n. 385/1993 costituite da un istituto di credito; d) persona fisica o società iscritta presso il Registro dei Revisori Legali presso il Ministero dell'economia e delle finanze </w:t>
      </w:r>
      <w:r w:rsidR="00EA19FA">
        <w:rPr>
          <w:rFonts w:cs="Helvetica"/>
        </w:rPr>
        <w:t>ai sensi del D.Lgs. n. 39/2010.</w:t>
      </w:r>
    </w:p>
    <w:p w:rsidR="00E8410F" w:rsidRDefault="00E8410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</w:rPr>
      </w:pPr>
    </w:p>
    <w:sectPr w:rsidR="00E8410F">
      <w:headerReference w:type="default" r:id="rId7"/>
      <w:footerReference w:type="default" r:id="rId8"/>
      <w:headerReference w:type="first" r:id="rId9"/>
      <w:footerReference w:type="first" r:id="rId10"/>
      <w:pgSz w:w="11907" w:h="16838"/>
      <w:pgMar w:top="118" w:right="1400" w:bottom="1276" w:left="1995" w:header="567" w:footer="37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98" w:rsidRDefault="00E27C98">
      <w:r>
        <w:separator/>
      </w:r>
    </w:p>
  </w:endnote>
  <w:endnote w:type="continuationSeparator" w:id="0">
    <w:p w:rsidR="00E27C98" w:rsidRDefault="00E2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F" w:rsidRDefault="00E8410F">
    <w:pPr>
      <w:jc w:val="center"/>
      <w:rPr>
        <w:b/>
      </w:rPr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06493">
      <w:rPr>
        <w:b/>
        <w:noProof/>
      </w:rPr>
      <w:t>4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06493">
      <w:rPr>
        <w:b/>
        <w:noProof/>
      </w:rPr>
      <w:t>4</w:t>
    </w:r>
    <w:r>
      <w:rPr>
        <w:b/>
      </w:rPr>
      <w:fldChar w:fldCharType="end"/>
    </w:r>
  </w:p>
  <w:p w:rsidR="00E8410F" w:rsidRDefault="00E841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F" w:rsidRDefault="00E8410F">
    <w:pPr>
      <w:jc w:val="center"/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06493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06493">
      <w:rPr>
        <w:b/>
        <w:noProof/>
      </w:rPr>
      <w:t>1</w:t>
    </w:r>
    <w:r>
      <w:rPr>
        <w:b/>
      </w:rPr>
      <w:fldChar w:fldCharType="end"/>
    </w:r>
  </w:p>
  <w:p w:rsidR="00E8410F" w:rsidRDefault="00E8410F">
    <w:pPr>
      <w:jc w:val="center"/>
    </w:pPr>
  </w:p>
  <w:p w:rsidR="00E8410F" w:rsidRDefault="00E8410F">
    <w:pPr>
      <w:pStyle w:val="Pidipagina"/>
      <w:jc w:val="center"/>
      <w:rPr>
        <w:b/>
        <w:lang w:val="it-IT"/>
      </w:rPr>
    </w:pPr>
  </w:p>
  <w:p w:rsidR="00E8410F" w:rsidRDefault="00E8410F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98" w:rsidRDefault="00E27C98">
      <w:r>
        <w:separator/>
      </w:r>
    </w:p>
  </w:footnote>
  <w:footnote w:type="continuationSeparator" w:id="0">
    <w:p w:rsidR="00E27C98" w:rsidRDefault="00E27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F" w:rsidRDefault="00E8410F">
    <w:pPr>
      <w:pStyle w:val="Intestazione"/>
    </w:pPr>
  </w:p>
  <w:p w:rsidR="00E8410F" w:rsidRDefault="00E841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F" w:rsidRDefault="00E8410F">
    <w:pPr>
      <w:autoSpaceDE w:val="0"/>
      <w:autoSpaceDN w:val="0"/>
      <w:adjustRightInd w:val="0"/>
      <w:jc w:val="right"/>
    </w:pPr>
    <w:r>
      <w:rPr>
        <w:rFonts w:ascii="Calibri" w:hAnsi="Calibri" w:cs="Helvetica"/>
        <w:b/>
      </w:rPr>
      <w:t xml:space="preserve"> </w:t>
    </w:r>
    <w:r>
      <w:rPr>
        <w:rFonts w:ascii="Calibri" w:hAnsi="Calibri"/>
        <w:b/>
        <w:bCs/>
        <w:u w:val="single"/>
      </w:rPr>
      <w:t>Allegato 6</w:t>
    </w:r>
    <w:r>
      <w:rPr>
        <w:rFonts w:ascii="Calibri" w:hAnsi="Calibri"/>
        <w:b/>
        <w:bCs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DA"/>
    <w:multiLevelType w:val="hybridMultilevel"/>
    <w:tmpl w:val="6360F56E"/>
    <w:lvl w:ilvl="0" w:tplc="D2FA3B3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C64DC"/>
    <w:multiLevelType w:val="hybridMultilevel"/>
    <w:tmpl w:val="08064F34"/>
    <w:lvl w:ilvl="0" w:tplc="79C60B3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912D2C"/>
    <w:multiLevelType w:val="hybridMultilevel"/>
    <w:tmpl w:val="30FA3674"/>
    <w:lvl w:ilvl="0" w:tplc="484E6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17B344A"/>
    <w:multiLevelType w:val="hybridMultilevel"/>
    <w:tmpl w:val="6DA0F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85B85"/>
    <w:multiLevelType w:val="hybridMultilevel"/>
    <w:tmpl w:val="DB5C0428"/>
    <w:lvl w:ilvl="0" w:tplc="51C42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B5C"/>
    <w:multiLevelType w:val="hybridMultilevel"/>
    <w:tmpl w:val="9B62A13C"/>
    <w:lvl w:ilvl="0" w:tplc="EA542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DBA733B"/>
    <w:multiLevelType w:val="hybridMultilevel"/>
    <w:tmpl w:val="9DF8AB10"/>
    <w:lvl w:ilvl="0" w:tplc="C99E5BF0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866156"/>
    <w:multiLevelType w:val="hybridMultilevel"/>
    <w:tmpl w:val="EA464406"/>
    <w:lvl w:ilvl="0" w:tplc="952E8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7100"/>
    <w:multiLevelType w:val="hybridMultilevel"/>
    <w:tmpl w:val="D0200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3CDC"/>
    <w:rsid w:val="00057608"/>
    <w:rsid w:val="00406493"/>
    <w:rsid w:val="00553767"/>
    <w:rsid w:val="005C1073"/>
    <w:rsid w:val="007B04DB"/>
    <w:rsid w:val="007D538B"/>
    <w:rsid w:val="008B14B8"/>
    <w:rsid w:val="009A5CA3"/>
    <w:rsid w:val="00A93CDC"/>
    <w:rsid w:val="00BF4441"/>
    <w:rsid w:val="00D859A8"/>
    <w:rsid w:val="00E27C98"/>
    <w:rsid w:val="00E8410F"/>
    <w:rsid w:val="00EA19FA"/>
    <w:rsid w:val="00EF245F"/>
    <w:rsid w:val="00F1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firstLine="5103"/>
      <w:outlineLvl w:val="0"/>
    </w:pPr>
    <w:rPr>
      <w:rFonts w:ascii="Calibri" w:hAnsi="Calibri"/>
      <w:i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PBullets">
    <w:name w:val="WP Bullets"/>
    <w:basedOn w:val="Normale"/>
    <w:pPr>
      <w:overflowPunct w:val="0"/>
      <w:autoSpaceDE w:val="0"/>
      <w:autoSpaceDN w:val="0"/>
      <w:adjustRightInd w:val="0"/>
      <w:textAlignment w:val="baseline"/>
    </w:pPr>
    <w:rPr>
      <w:rFonts w:ascii="Arial MT" w:hAnsi="Arial MT"/>
      <w:sz w:val="20"/>
      <w:szCs w:val="20"/>
      <w:lang w:val="en-US"/>
    </w:rPr>
  </w:style>
  <w:style w:type="paragraph" w:customStyle="1" w:styleId="Testopredefi">
    <w:name w:val="Testo predefi"/>
    <w:basedOn w:val="Normal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stoprede8">
    <w:name w:val="Testo prede:8"/>
    <w:basedOn w:val="Normale"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paragraph" w:styleId="Corpodeltesto">
    <w:name w:val="Body Text"/>
    <w:basedOn w:val="Normale"/>
    <w:semiHidden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en-US"/>
    </w:rPr>
  </w:style>
  <w:style w:type="paragraph" w:customStyle="1" w:styleId="Corpotesto">
    <w:name w:val="Corpo testo"/>
    <w:basedOn w:val="Normale"/>
    <w:pPr>
      <w:overflowPunct w:val="0"/>
      <w:autoSpaceDE w:val="0"/>
      <w:autoSpaceDN w:val="0"/>
      <w:adjustRightInd w:val="0"/>
      <w:ind w:left="1202" w:hanging="1202"/>
      <w:textAlignment w:val="baseline"/>
    </w:pPr>
    <w:rPr>
      <w:rFonts w:ascii="Arial MT" w:hAnsi="Arial MT"/>
      <w:sz w:val="20"/>
      <w:szCs w:val="20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CharacterStyle2">
    <w:name w:val="Character Style 2"/>
    <w:rPr>
      <w:rFonts w:ascii="Arial" w:hAnsi="Arial" w:cs="Arial"/>
      <w:b/>
      <w:bCs/>
      <w:sz w:val="24"/>
      <w:szCs w:val="24"/>
    </w:rPr>
  </w:style>
  <w:style w:type="character" w:customStyle="1" w:styleId="CharacterStyle1">
    <w:name w:val="Character Style 1"/>
    <w:rPr>
      <w:sz w:val="20"/>
      <w:szCs w:val="20"/>
    </w:rPr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0"/>
    </w:rPr>
  </w:style>
  <w:style w:type="paragraph" w:customStyle="1" w:styleId="Style1">
    <w:name w:val="Style 1"/>
    <w:basedOn w:val="Normal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Style14">
    <w:name w:val="Style 14"/>
    <w:basedOn w:val="Normale"/>
    <w:pPr>
      <w:widowControl w:val="0"/>
      <w:autoSpaceDE w:val="0"/>
      <w:autoSpaceDN w:val="0"/>
      <w:spacing w:before="144"/>
      <w:ind w:left="1152"/>
      <w:jc w:val="both"/>
    </w:pPr>
    <w:rPr>
      <w:rFonts w:ascii="Arial" w:hAnsi="Arial" w:cs="Arial"/>
      <w:b/>
      <w:bCs/>
      <w:lang w:val="en-US"/>
    </w:rPr>
  </w:style>
  <w:style w:type="character" w:customStyle="1" w:styleId="CharacterStyle3">
    <w:name w:val="Character Style 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Allegato “C”                                                                                                              </vt:lpstr>
    </vt:vector>
  </TitlesOfParts>
  <Company>Comune di Genova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“C”</dc:title>
  <dc:creator>B611285</dc:creator>
  <cp:lastModifiedBy>b448265</cp:lastModifiedBy>
  <cp:revision>2</cp:revision>
  <cp:lastPrinted>2016-08-23T08:23:00Z</cp:lastPrinted>
  <dcterms:created xsi:type="dcterms:W3CDTF">2018-09-20T12:31:00Z</dcterms:created>
  <dcterms:modified xsi:type="dcterms:W3CDTF">2018-09-20T12:31:00Z</dcterms:modified>
</cp:coreProperties>
</file>