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98F00" w14:textId="77777777" w:rsidR="00AC7E6F" w:rsidRPr="00AC7E6F" w:rsidRDefault="00AC7E6F" w:rsidP="00AC7E6F">
      <w:pPr>
        <w:jc w:val="center"/>
        <w:rPr>
          <w:rFonts w:ascii="Times New Roman" w:eastAsia="Times New Roman" w:hAnsi="Times New Roman" w:cs="Times New Roman"/>
          <w:b/>
          <w:szCs w:val="24"/>
        </w:rPr>
      </w:pPr>
      <w:bookmarkStart w:id="0" w:name="_Hlk113542470"/>
      <w:bookmarkStart w:id="1" w:name="_Hlk113546014"/>
      <w:bookmarkStart w:id="2" w:name="_Hlk113542714"/>
      <w:bookmarkStart w:id="3" w:name="_Hlk114133970"/>
      <w:r w:rsidRPr="00AC7E6F">
        <w:rPr>
          <w:rFonts w:ascii="Times New Roman" w:eastAsiaTheme="minorEastAsia" w:hAnsi="Times New Roman" w:cs="Times New Roman"/>
          <w:noProof/>
          <w:szCs w:val="24"/>
        </w:rPr>
        <w:drawing>
          <wp:inline distT="0" distB="0" distL="0" distR="0" wp14:anchorId="5AE8A726" wp14:editId="2A6136DF">
            <wp:extent cx="1155600" cy="9540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600" cy="9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14:paraId="151FC86C" w14:textId="77777777" w:rsidR="00AC7E6F" w:rsidRPr="00AC7E6F" w:rsidRDefault="00AC7E6F" w:rsidP="00AC7E6F">
      <w:pPr>
        <w:jc w:val="center"/>
        <w:rPr>
          <w:rFonts w:ascii="Times New Roman" w:hAnsi="Times New Roman" w:cs="Times New Roman"/>
          <w:b/>
          <w:spacing w:val="2"/>
          <w:szCs w:val="24"/>
        </w:rPr>
      </w:pPr>
    </w:p>
    <w:p w14:paraId="7F588D67" w14:textId="77777777" w:rsidR="00AC7E6F" w:rsidRPr="00AC7E6F" w:rsidRDefault="00AC7E6F" w:rsidP="00AC7E6F">
      <w:pPr>
        <w:tabs>
          <w:tab w:val="left" w:pos="708"/>
        </w:tabs>
        <w:jc w:val="center"/>
        <w:rPr>
          <w:rFonts w:ascii="Times New Roman" w:hAnsi="Times New Roman" w:cs="Times New Roman"/>
          <w:b/>
          <w:spacing w:val="2"/>
          <w:szCs w:val="24"/>
        </w:rPr>
      </w:pPr>
    </w:p>
    <w:p w14:paraId="0335B523" w14:textId="77777777" w:rsidR="00AC7E6F" w:rsidRPr="00AC7E6F" w:rsidRDefault="00AC7E6F" w:rsidP="00AC7E6F">
      <w:pPr>
        <w:tabs>
          <w:tab w:val="left" w:pos="708"/>
        </w:tabs>
        <w:jc w:val="center"/>
        <w:rPr>
          <w:rFonts w:ascii="Times New Roman" w:hAnsi="Times New Roman" w:cs="Times New Roman"/>
          <w:b/>
          <w:spacing w:val="2"/>
          <w:sz w:val="28"/>
          <w:szCs w:val="24"/>
        </w:rPr>
      </w:pPr>
      <w:r w:rsidRPr="00AC7E6F">
        <w:rPr>
          <w:rFonts w:ascii="Times New Roman" w:hAnsi="Times New Roman" w:cs="Times New Roman"/>
          <w:b/>
          <w:spacing w:val="2"/>
          <w:sz w:val="28"/>
          <w:szCs w:val="24"/>
        </w:rPr>
        <w:t>COMUNE DI GENOVA</w:t>
      </w:r>
    </w:p>
    <w:p w14:paraId="3E72B7FD" w14:textId="77777777" w:rsidR="00AC7E6F" w:rsidRPr="00AC7E6F" w:rsidRDefault="00AC7E6F" w:rsidP="00AC7E6F">
      <w:pPr>
        <w:jc w:val="center"/>
        <w:rPr>
          <w:rFonts w:ascii="Times New Roman" w:hAnsi="Times New Roman" w:cs="Times New Roman"/>
          <w:b/>
          <w:spacing w:val="2"/>
          <w:sz w:val="28"/>
          <w:szCs w:val="24"/>
        </w:rPr>
      </w:pPr>
      <w:r w:rsidRPr="00AC7E6F">
        <w:rPr>
          <w:rFonts w:ascii="Times New Roman" w:hAnsi="Times New Roman" w:cs="Times New Roman"/>
          <w:b/>
          <w:spacing w:val="2"/>
          <w:sz w:val="28"/>
          <w:szCs w:val="24"/>
        </w:rPr>
        <w:t>DIREZIONE TECNOLOGIE DIGITALIZZAZIONE E SMART CITY</w:t>
      </w:r>
    </w:p>
    <w:p w14:paraId="52092833" w14:textId="77777777" w:rsidR="00AC7E6F" w:rsidRPr="00AC7E6F" w:rsidRDefault="00AC7E6F" w:rsidP="00AC7E6F">
      <w:pPr>
        <w:jc w:val="center"/>
        <w:rPr>
          <w:rFonts w:ascii="Times New Roman" w:hAnsi="Times New Roman" w:cs="Times New Roman"/>
          <w:b/>
          <w:spacing w:val="1"/>
          <w:sz w:val="28"/>
          <w:szCs w:val="24"/>
        </w:rPr>
      </w:pPr>
      <w:r w:rsidRPr="00AC7E6F">
        <w:rPr>
          <w:rFonts w:ascii="Times New Roman" w:hAnsi="Times New Roman" w:cs="Times New Roman"/>
          <w:b/>
          <w:spacing w:val="2"/>
          <w:sz w:val="28"/>
          <w:szCs w:val="24"/>
        </w:rPr>
        <w:t>SETTORE PROGRAMMAZIONE E REALIZZAZIONE</w:t>
      </w:r>
    </w:p>
    <w:p w14:paraId="4457FB5A" w14:textId="77777777" w:rsidR="00AC7E6F" w:rsidRPr="00AC7E6F" w:rsidRDefault="00AC7E6F" w:rsidP="00AC7E6F">
      <w:pPr>
        <w:tabs>
          <w:tab w:val="center" w:pos="3047"/>
          <w:tab w:val="center" w:pos="4699"/>
        </w:tabs>
        <w:spacing w:after="0" w:line="259" w:lineRule="auto"/>
        <w:rPr>
          <w:rFonts w:ascii="Times New Roman" w:hAnsi="Times New Roman" w:cs="Times New Roman"/>
          <w:sz w:val="28"/>
          <w:szCs w:val="24"/>
        </w:rPr>
      </w:pPr>
      <w:r w:rsidRPr="00AC7E6F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14:paraId="7E5288D4" w14:textId="77777777" w:rsidR="00AC7E6F" w:rsidRPr="00AC7E6F" w:rsidRDefault="00AC7E6F" w:rsidP="00AC7E6F">
      <w:pPr>
        <w:spacing w:after="96" w:line="259" w:lineRule="auto"/>
        <w:jc w:val="left"/>
        <w:rPr>
          <w:rFonts w:ascii="Times New Roman" w:hAnsi="Times New Roman" w:cs="Times New Roman"/>
          <w:sz w:val="28"/>
          <w:szCs w:val="24"/>
        </w:rPr>
      </w:pPr>
      <w:r w:rsidRPr="00AC7E6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3F5824C0" w14:textId="77777777" w:rsidR="00AC7E6F" w:rsidRPr="00AC7E6F" w:rsidRDefault="00AC7E6F" w:rsidP="00AC7E6F">
      <w:pPr>
        <w:spacing w:after="177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3386BDC8" w14:textId="77777777" w:rsidR="00AC7E6F" w:rsidRPr="00AC7E6F" w:rsidRDefault="00AC7E6F" w:rsidP="00AC7E6F">
      <w:pPr>
        <w:spacing w:after="141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C7E6F">
        <w:rPr>
          <w:rFonts w:ascii="Times New Roman" w:hAnsi="Times New Roman" w:cs="Times New Roman"/>
          <w:b/>
          <w:sz w:val="28"/>
          <w:szCs w:val="28"/>
        </w:rPr>
        <w:t xml:space="preserve">ACQUISIZIONE DI SERVIZI DI </w:t>
      </w:r>
      <w:r w:rsidRPr="00AC7E6F">
        <w:rPr>
          <w:rFonts w:ascii="Times New Roman" w:eastAsia="Times New Roman" w:hAnsi="Times New Roman" w:cs="Times New Roman"/>
          <w:b/>
          <w:sz w:val="28"/>
          <w:szCs w:val="24"/>
        </w:rPr>
        <w:t>MANUTENZIONE EVOLUTIVA E ADEGUATIVA PER LA PIATTAFORMA DEI PAGAMENTI (MIP - MODULO INCASSI E PAGAMENTI E PUNTO UNICO DI EMISSIONE) DEL COMUNE DI GENOVA</w:t>
      </w:r>
    </w:p>
    <w:bookmarkEnd w:id="0"/>
    <w:p w14:paraId="532B67F0" w14:textId="77777777" w:rsidR="00AC7E6F" w:rsidRPr="00AC7E6F" w:rsidRDefault="00AC7E6F" w:rsidP="00AC7E6F">
      <w:pPr>
        <w:spacing w:after="93" w:line="259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433F4A90" w14:textId="77777777" w:rsidR="00AC7E6F" w:rsidRPr="00AC7E6F" w:rsidRDefault="00AC7E6F" w:rsidP="00AC7E6F">
      <w:pPr>
        <w:spacing w:after="96" w:line="259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C7E6F">
        <w:rPr>
          <w:rFonts w:ascii="Times New Roman" w:eastAsia="Times New Roman" w:hAnsi="Times New Roman" w:cs="Times New Roman"/>
          <w:sz w:val="28"/>
          <w:szCs w:val="24"/>
        </w:rPr>
        <w:t>Versione 1.0</w:t>
      </w:r>
    </w:p>
    <w:bookmarkEnd w:id="1"/>
    <w:p w14:paraId="6E1C5120" w14:textId="77777777" w:rsidR="00AC7E6F" w:rsidRPr="00AC7E6F" w:rsidRDefault="00AC7E6F" w:rsidP="00AC7E6F">
      <w:pPr>
        <w:spacing w:after="141" w:line="259" w:lineRule="auto"/>
        <w:jc w:val="left"/>
        <w:rPr>
          <w:rFonts w:ascii="Times New Roman" w:hAnsi="Times New Roman" w:cs="Times New Roman"/>
          <w:sz w:val="28"/>
          <w:szCs w:val="24"/>
        </w:rPr>
      </w:pPr>
      <w:r w:rsidRPr="00AC7E6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bookmarkEnd w:id="2"/>
    <w:p w14:paraId="4F611828" w14:textId="3F66E4EE" w:rsidR="00AC7E6F" w:rsidRPr="00AC7E6F" w:rsidRDefault="00AC7E6F" w:rsidP="00AC7E6F">
      <w:pPr>
        <w:spacing w:after="40" w:line="259" w:lineRule="auto"/>
        <w:ind w:right="43"/>
        <w:jc w:val="center"/>
        <w:rPr>
          <w:rFonts w:ascii="Times New Roman" w:hAnsi="Times New Roman" w:cs="Times New Roman"/>
          <w:sz w:val="28"/>
          <w:szCs w:val="24"/>
        </w:rPr>
      </w:pPr>
      <w:r w:rsidRPr="00AC7E6F">
        <w:rPr>
          <w:rFonts w:ascii="Times New Roman" w:eastAsia="Times New Roman" w:hAnsi="Times New Roman" w:cs="Times New Roman"/>
          <w:b/>
          <w:sz w:val="28"/>
          <w:szCs w:val="24"/>
        </w:rPr>
        <w:t xml:space="preserve">ALLEGATO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1</w:t>
      </w:r>
      <w:r w:rsidR="00645194">
        <w:rPr>
          <w:rFonts w:ascii="Times New Roman" w:eastAsia="Times New Roman" w:hAnsi="Times New Roman" w:cs="Times New Roman"/>
          <w:b/>
          <w:sz w:val="28"/>
          <w:szCs w:val="24"/>
        </w:rPr>
        <w:t>6</w:t>
      </w:r>
      <w:r w:rsidRPr="00AC7E6F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bookmarkEnd w:id="3"/>
      <w:r w:rsidRPr="00AC7E6F">
        <w:rPr>
          <w:rFonts w:ascii="Times New Roman" w:eastAsia="Times New Roman" w:hAnsi="Times New Roman" w:cs="Times New Roman"/>
          <w:b/>
          <w:sz w:val="28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DESCRIZIONE FUNZIONALITA’</w:t>
      </w:r>
      <w:r w:rsidRPr="00AC7E6F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C303B9">
        <w:rPr>
          <w:rFonts w:ascii="Times New Roman" w:eastAsia="Times New Roman" w:hAnsi="Times New Roman" w:cs="Times New Roman"/>
          <w:b/>
          <w:sz w:val="28"/>
          <w:szCs w:val="24"/>
        </w:rPr>
        <w:t>DI GESTIONE</w:t>
      </w:r>
      <w:r w:rsidRPr="00AC7E6F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4840C0">
        <w:rPr>
          <w:rFonts w:ascii="Times New Roman" w:eastAsia="Times New Roman" w:hAnsi="Times New Roman" w:cs="Times New Roman"/>
          <w:b/>
          <w:sz w:val="28"/>
          <w:szCs w:val="24"/>
        </w:rPr>
        <w:t xml:space="preserve">DELLE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VOC</w:t>
      </w:r>
      <w:r w:rsidR="004840C0">
        <w:rPr>
          <w:rFonts w:ascii="Times New Roman" w:eastAsia="Times New Roman" w:hAnsi="Times New Roman" w:cs="Times New Roman"/>
          <w:b/>
          <w:sz w:val="28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CONTABIL</w:t>
      </w:r>
      <w:r w:rsidR="004840C0">
        <w:rPr>
          <w:rFonts w:ascii="Times New Roman" w:eastAsia="Times New Roman" w:hAnsi="Times New Roman" w:cs="Times New Roman"/>
          <w:b/>
          <w:sz w:val="28"/>
          <w:szCs w:val="24"/>
        </w:rPr>
        <w:t>I</w:t>
      </w:r>
    </w:p>
    <w:p w14:paraId="6E7A15A4" w14:textId="77777777" w:rsidR="002C3B1B" w:rsidRPr="004B07C5" w:rsidRDefault="002C3B1B" w:rsidP="00AB1A41">
      <w:bookmarkStart w:id="4" w:name="_GoBack"/>
      <w:bookmarkEnd w:id="4"/>
    </w:p>
    <w:p w14:paraId="5C9D2B30" w14:textId="77777777" w:rsidR="002C3B1B" w:rsidRPr="004B07C5" w:rsidRDefault="002C3B1B" w:rsidP="00AB1A41"/>
    <w:p w14:paraId="09181582" w14:textId="77777777" w:rsidR="00E60E2B" w:rsidRPr="004B07C5" w:rsidRDefault="00E60E2B" w:rsidP="004C6E95"/>
    <w:p w14:paraId="7BFDDEFC" w14:textId="77777777" w:rsidR="002C3B1B" w:rsidRPr="004B07C5" w:rsidRDefault="002C3B1B" w:rsidP="004C6E95"/>
    <w:p w14:paraId="556063AE" w14:textId="77777777" w:rsidR="002C3B1B" w:rsidRPr="004B07C5" w:rsidRDefault="002C3B1B" w:rsidP="004C6E95">
      <w:pPr>
        <w:rPr>
          <w:rFonts w:asciiTheme="majorHAnsi" w:eastAsiaTheme="majorEastAsia" w:hAnsiTheme="majorHAnsi" w:cstheme="majorBidi"/>
          <w:sz w:val="32"/>
          <w:szCs w:val="32"/>
        </w:rPr>
      </w:pPr>
      <w:r w:rsidRPr="004B07C5">
        <w:br w:type="page"/>
      </w:r>
    </w:p>
    <w:p w14:paraId="38DF4319" w14:textId="387907F0" w:rsidR="00CB135F" w:rsidRPr="00383AAE" w:rsidRDefault="00365ACE" w:rsidP="00CB135F">
      <w:pPr>
        <w:pStyle w:val="Titolo1"/>
        <w:rPr>
          <w:rFonts w:ascii="Times New Roman" w:hAnsi="Times New Roman" w:cs="Times New Roman"/>
        </w:rPr>
      </w:pPr>
      <w:r w:rsidRPr="004840C0">
        <w:rPr>
          <w:rFonts w:ascii="Times New Roman" w:hAnsi="Times New Roman" w:cs="Times New Roman"/>
        </w:rPr>
        <w:lastRenderedPageBreak/>
        <w:t>Introduzione</w:t>
      </w:r>
    </w:p>
    <w:p w14:paraId="154553C7" w14:textId="1AA90329" w:rsidR="00D84F3B" w:rsidRPr="004840C0" w:rsidRDefault="00F85251" w:rsidP="001B54B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840C0">
        <w:rPr>
          <w:rFonts w:ascii="Times New Roman" w:hAnsi="Times New Roman" w:cs="Times New Roman"/>
          <w:sz w:val="24"/>
          <w:szCs w:val="24"/>
        </w:rPr>
        <w:t xml:space="preserve">Nel presente documento </w:t>
      </w:r>
      <w:r w:rsidR="00550BCD" w:rsidRPr="004840C0">
        <w:rPr>
          <w:rFonts w:ascii="Times New Roman" w:hAnsi="Times New Roman" w:cs="Times New Roman"/>
          <w:sz w:val="24"/>
          <w:szCs w:val="24"/>
        </w:rPr>
        <w:t>vengono discusse</w:t>
      </w:r>
      <w:r w:rsidR="00CB135F" w:rsidRPr="004840C0">
        <w:rPr>
          <w:rFonts w:ascii="Times New Roman" w:hAnsi="Times New Roman" w:cs="Times New Roman"/>
          <w:sz w:val="24"/>
          <w:szCs w:val="24"/>
        </w:rPr>
        <w:t xml:space="preserve"> </w:t>
      </w:r>
      <w:r w:rsidR="00C303B9" w:rsidRPr="004840C0">
        <w:rPr>
          <w:rFonts w:ascii="Times New Roman" w:hAnsi="Times New Roman" w:cs="Times New Roman"/>
          <w:sz w:val="24"/>
          <w:szCs w:val="24"/>
        </w:rPr>
        <w:t>le attuali funzionalità e quelle desiderate per la gestione e la verifica delle voci contabili utilizzate da MIP.</w:t>
      </w:r>
    </w:p>
    <w:p w14:paraId="19716355" w14:textId="35DF527C" w:rsidR="00D84F3B" w:rsidRPr="004840C0" w:rsidRDefault="00C303B9" w:rsidP="001B54B0">
      <w:pPr>
        <w:rPr>
          <w:rFonts w:ascii="Times New Roman" w:hAnsi="Times New Roman" w:cs="Times New Roman"/>
          <w:sz w:val="24"/>
          <w:szCs w:val="24"/>
        </w:rPr>
      </w:pPr>
      <w:r w:rsidRPr="004840C0">
        <w:rPr>
          <w:rFonts w:ascii="Times New Roman" w:hAnsi="Times New Roman" w:cs="Times New Roman"/>
          <w:sz w:val="24"/>
          <w:szCs w:val="24"/>
        </w:rPr>
        <w:t>Si fa notare come una sommaria descrizione delle nuove funzionalità sarà contenuta nelle sezioni 2.1.2, 2.3 e 3. In ogni caso, ulteriori dettagli ed affinamenti dovranno essere ottenuti durante la fase di analisi.</w:t>
      </w:r>
    </w:p>
    <w:p w14:paraId="1AD256C1" w14:textId="05B8770B" w:rsidR="00CB135F" w:rsidRPr="004840C0" w:rsidRDefault="00550BCD" w:rsidP="00550BCD">
      <w:pPr>
        <w:pStyle w:val="Titolo1"/>
        <w:rPr>
          <w:rFonts w:ascii="Times New Roman" w:hAnsi="Times New Roman" w:cs="Times New Roman"/>
        </w:rPr>
      </w:pPr>
      <w:r w:rsidRPr="004840C0">
        <w:rPr>
          <w:rFonts w:ascii="Times New Roman" w:hAnsi="Times New Roman" w:cs="Times New Roman"/>
        </w:rPr>
        <w:t>Report Voce Contabile</w:t>
      </w:r>
    </w:p>
    <w:p w14:paraId="734CE3B3" w14:textId="7913B1DF" w:rsidR="008A339A" w:rsidRPr="004840C0" w:rsidRDefault="00C303B9" w:rsidP="008A339A">
      <w:pPr>
        <w:rPr>
          <w:rFonts w:ascii="Times New Roman" w:hAnsi="Times New Roman" w:cs="Times New Roman"/>
          <w:sz w:val="24"/>
          <w:szCs w:val="24"/>
        </w:rPr>
      </w:pPr>
      <w:r w:rsidRPr="004840C0">
        <w:rPr>
          <w:rFonts w:ascii="Times New Roman" w:hAnsi="Times New Roman" w:cs="Times New Roman"/>
          <w:sz w:val="24"/>
          <w:szCs w:val="24"/>
        </w:rPr>
        <w:t>Di seguito vengono illustrate le funzionalità del modulo “report voce contabile”, pensato per consentire agli operatori un agevole monitoraggio e verifica degli importi incassati e previsti.</w:t>
      </w:r>
    </w:p>
    <w:p w14:paraId="607E5769" w14:textId="0889E7EC" w:rsidR="00CB135F" w:rsidRPr="004840C0" w:rsidRDefault="004F2775" w:rsidP="008A339A">
      <w:pPr>
        <w:rPr>
          <w:rFonts w:ascii="Times New Roman" w:hAnsi="Times New Roman" w:cs="Times New Roman"/>
          <w:sz w:val="24"/>
          <w:szCs w:val="24"/>
        </w:rPr>
      </w:pPr>
      <w:r w:rsidRPr="004840C0">
        <w:rPr>
          <w:rFonts w:ascii="Times New Roman" w:hAnsi="Times New Roman" w:cs="Times New Roman"/>
          <w:noProof/>
        </w:rPr>
        <w:drawing>
          <wp:inline distT="0" distB="0" distL="0" distR="0" wp14:anchorId="2D92EEF3" wp14:editId="7A526EEA">
            <wp:extent cx="6120130" cy="55060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50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BAF6B" w14:textId="6C7D1706" w:rsidR="00CB135F" w:rsidRPr="004840C0" w:rsidRDefault="00CB135F" w:rsidP="008A339A">
      <w:pPr>
        <w:rPr>
          <w:rFonts w:ascii="Times New Roman" w:hAnsi="Times New Roman" w:cs="Times New Roman"/>
          <w:sz w:val="24"/>
          <w:szCs w:val="24"/>
        </w:rPr>
      </w:pPr>
    </w:p>
    <w:p w14:paraId="26C368B9" w14:textId="3816E8CD" w:rsidR="00A918B3" w:rsidRPr="004840C0" w:rsidRDefault="00A918B3" w:rsidP="00550BCD">
      <w:pPr>
        <w:pStyle w:val="Titolo2"/>
        <w:rPr>
          <w:rFonts w:ascii="Times New Roman" w:hAnsi="Times New Roman" w:cs="Times New Roman"/>
        </w:rPr>
      </w:pPr>
      <w:r w:rsidRPr="004840C0">
        <w:rPr>
          <w:rFonts w:ascii="Times New Roman" w:hAnsi="Times New Roman" w:cs="Times New Roman"/>
        </w:rPr>
        <w:t>Sezione iniziale</w:t>
      </w:r>
    </w:p>
    <w:p w14:paraId="61EDD0CB" w14:textId="443B492A" w:rsidR="00A918B3" w:rsidRPr="004840C0" w:rsidRDefault="00A918B3" w:rsidP="00A918B3">
      <w:pPr>
        <w:rPr>
          <w:rFonts w:ascii="Times New Roman" w:hAnsi="Times New Roman" w:cs="Times New Roman"/>
        </w:rPr>
      </w:pPr>
    </w:p>
    <w:p w14:paraId="31729678" w14:textId="1EFA1951" w:rsidR="006E42E5" w:rsidRPr="004840C0" w:rsidRDefault="006E42E5" w:rsidP="00550BCD">
      <w:pPr>
        <w:pStyle w:val="Titolo3"/>
        <w:rPr>
          <w:rFonts w:ascii="Times New Roman" w:hAnsi="Times New Roman" w:cs="Times New Roman"/>
        </w:rPr>
      </w:pPr>
      <w:r w:rsidRPr="004840C0">
        <w:rPr>
          <w:rFonts w:ascii="Times New Roman" w:hAnsi="Times New Roman" w:cs="Times New Roman"/>
        </w:rPr>
        <w:t>SOTTOSEZIONE INTRODUTTIVA</w:t>
      </w:r>
    </w:p>
    <w:p w14:paraId="10837D93" w14:textId="7FA54E9E" w:rsidR="00A918B3" w:rsidRPr="004840C0" w:rsidRDefault="00A918B3" w:rsidP="00A918B3">
      <w:pPr>
        <w:rPr>
          <w:rFonts w:ascii="Times New Roman" w:hAnsi="Times New Roman" w:cs="Times New Roman"/>
        </w:rPr>
      </w:pPr>
      <w:r w:rsidRPr="004840C0">
        <w:rPr>
          <w:rFonts w:ascii="Times New Roman" w:hAnsi="Times New Roman" w:cs="Times New Roman"/>
        </w:rPr>
        <w:t>In questa parte sono riportate le informazioni sintetiche relative all’accertamento selezionato.</w:t>
      </w:r>
    </w:p>
    <w:p w14:paraId="5DC755F1" w14:textId="43346536" w:rsidR="009E1388" w:rsidRPr="004840C0" w:rsidRDefault="009E1388" w:rsidP="00A918B3">
      <w:pPr>
        <w:pStyle w:val="Paragrafoelenco"/>
        <w:numPr>
          <w:ilvl w:val="0"/>
          <w:numId w:val="28"/>
        </w:numPr>
        <w:rPr>
          <w:rFonts w:ascii="Times New Roman" w:hAnsi="Times New Roman" w:cs="Times New Roman"/>
          <w:b/>
          <w:bCs/>
        </w:rPr>
      </w:pPr>
      <w:r w:rsidRPr="004840C0">
        <w:rPr>
          <w:rFonts w:ascii="Times New Roman" w:hAnsi="Times New Roman" w:cs="Times New Roman"/>
          <w:b/>
          <w:bCs/>
        </w:rPr>
        <w:t xml:space="preserve">Stato: </w:t>
      </w:r>
      <w:r w:rsidRPr="004840C0">
        <w:rPr>
          <w:rFonts w:ascii="Times New Roman" w:hAnsi="Times New Roman" w:cs="Times New Roman"/>
          <w:bCs/>
        </w:rPr>
        <w:t>lo stato della voce contabile (</w:t>
      </w:r>
      <w:r w:rsidR="00F43EE8" w:rsidRPr="004840C0">
        <w:rPr>
          <w:rFonts w:ascii="Times New Roman" w:hAnsi="Times New Roman" w:cs="Times New Roman"/>
          <w:bCs/>
        </w:rPr>
        <w:t>attivo</w:t>
      </w:r>
      <w:r w:rsidRPr="004840C0">
        <w:rPr>
          <w:rFonts w:ascii="Times New Roman" w:hAnsi="Times New Roman" w:cs="Times New Roman"/>
          <w:bCs/>
        </w:rPr>
        <w:t>/</w:t>
      </w:r>
      <w:r w:rsidR="00F43EE8" w:rsidRPr="004840C0">
        <w:rPr>
          <w:rFonts w:ascii="Times New Roman" w:hAnsi="Times New Roman" w:cs="Times New Roman"/>
          <w:bCs/>
        </w:rPr>
        <w:t>non attivo</w:t>
      </w:r>
      <w:r w:rsidRPr="004840C0">
        <w:rPr>
          <w:rFonts w:ascii="Times New Roman" w:hAnsi="Times New Roman" w:cs="Times New Roman"/>
          <w:bCs/>
        </w:rPr>
        <w:t>)</w:t>
      </w:r>
    </w:p>
    <w:p w14:paraId="1A24A822" w14:textId="195F8DC6" w:rsidR="00A918B3" w:rsidRPr="004840C0" w:rsidRDefault="00A918B3" w:rsidP="009E1388">
      <w:pPr>
        <w:pStyle w:val="Paragrafoelenco"/>
        <w:numPr>
          <w:ilvl w:val="0"/>
          <w:numId w:val="28"/>
        </w:numPr>
        <w:rPr>
          <w:rFonts w:ascii="Times New Roman" w:hAnsi="Times New Roman" w:cs="Times New Roman"/>
          <w:b/>
          <w:bCs/>
        </w:rPr>
      </w:pPr>
      <w:r w:rsidRPr="004840C0">
        <w:rPr>
          <w:rFonts w:ascii="Times New Roman" w:hAnsi="Times New Roman" w:cs="Times New Roman"/>
          <w:b/>
          <w:bCs/>
        </w:rPr>
        <w:lastRenderedPageBreak/>
        <w:t xml:space="preserve">Capitolo: </w:t>
      </w:r>
      <w:r w:rsidRPr="004840C0">
        <w:rPr>
          <w:rFonts w:ascii="Times New Roman" w:hAnsi="Times New Roman" w:cs="Times New Roman"/>
        </w:rPr>
        <w:t>voce del capitolo contabile associato all’accertamento</w:t>
      </w:r>
    </w:p>
    <w:p w14:paraId="687798AC" w14:textId="01E415F8" w:rsidR="003E1739" w:rsidRPr="004840C0" w:rsidRDefault="00A918B3" w:rsidP="009E1388">
      <w:pPr>
        <w:pStyle w:val="Paragrafoelenco"/>
        <w:numPr>
          <w:ilvl w:val="0"/>
          <w:numId w:val="28"/>
        </w:numPr>
        <w:rPr>
          <w:rFonts w:ascii="Times New Roman" w:hAnsi="Times New Roman" w:cs="Times New Roman"/>
          <w:b/>
          <w:bCs/>
        </w:rPr>
      </w:pPr>
      <w:r w:rsidRPr="004840C0">
        <w:rPr>
          <w:rFonts w:ascii="Times New Roman" w:hAnsi="Times New Roman" w:cs="Times New Roman"/>
          <w:b/>
          <w:bCs/>
          <w:color w:val="000000"/>
          <w:shd w:val="clear" w:color="auto" w:fill="F5F5F5"/>
        </w:rPr>
        <w:t>Descrizione:</w:t>
      </w:r>
      <w:r w:rsidRPr="004840C0">
        <w:rPr>
          <w:rFonts w:ascii="Times New Roman" w:hAnsi="Times New Roman" w:cs="Times New Roman"/>
          <w:b/>
          <w:bCs/>
        </w:rPr>
        <w:t xml:space="preserve"> </w:t>
      </w:r>
      <w:r w:rsidRPr="004840C0">
        <w:rPr>
          <w:rFonts w:ascii="Times New Roman" w:hAnsi="Times New Roman" w:cs="Times New Roman"/>
        </w:rPr>
        <w:t>descrizione dell’accertamento</w:t>
      </w:r>
    </w:p>
    <w:p w14:paraId="76C5689C" w14:textId="1CB386DF" w:rsidR="003E1739" w:rsidRPr="004840C0" w:rsidRDefault="00A918B3" w:rsidP="009E1388">
      <w:pPr>
        <w:pStyle w:val="Paragrafoelenco"/>
        <w:numPr>
          <w:ilvl w:val="0"/>
          <w:numId w:val="28"/>
        </w:numPr>
        <w:rPr>
          <w:rFonts w:ascii="Times New Roman" w:hAnsi="Times New Roman" w:cs="Times New Roman"/>
          <w:b/>
          <w:bCs/>
        </w:rPr>
      </w:pPr>
      <w:r w:rsidRPr="004840C0">
        <w:rPr>
          <w:rFonts w:ascii="Times New Roman" w:hAnsi="Times New Roman" w:cs="Times New Roman"/>
          <w:b/>
          <w:bCs/>
          <w:color w:val="000000"/>
          <w:shd w:val="clear" w:color="auto" w:fill="F5F5F5"/>
        </w:rPr>
        <w:t xml:space="preserve">Tassonomia: </w:t>
      </w:r>
      <w:r w:rsidRPr="004840C0">
        <w:rPr>
          <w:rFonts w:ascii="Times New Roman" w:hAnsi="Times New Roman" w:cs="Times New Roman"/>
          <w:color w:val="000000"/>
          <w:shd w:val="clear" w:color="auto" w:fill="F5F5F5"/>
        </w:rPr>
        <w:t>tassonomia selezionata secondo un ‘elenco esposto da Pagopa</w:t>
      </w:r>
    </w:p>
    <w:p w14:paraId="73A5941E" w14:textId="67E9C6A1" w:rsidR="003E1739" w:rsidRPr="004840C0" w:rsidRDefault="00A918B3" w:rsidP="009E1388">
      <w:pPr>
        <w:pStyle w:val="Paragrafoelenco"/>
        <w:numPr>
          <w:ilvl w:val="0"/>
          <w:numId w:val="28"/>
        </w:numPr>
        <w:rPr>
          <w:rStyle w:val="Enfasigrassetto"/>
          <w:rFonts w:ascii="Times New Roman" w:hAnsi="Times New Roman" w:cs="Times New Roman"/>
          <w:b w:val="0"/>
          <w:bCs w:val="0"/>
        </w:rPr>
      </w:pPr>
      <w:r w:rsidRPr="004840C0">
        <w:rPr>
          <w:rStyle w:val="Enfasigrassetto"/>
          <w:rFonts w:ascii="Times New Roman" w:hAnsi="Times New Roman" w:cs="Times New Roman"/>
          <w:color w:val="000000"/>
          <w:shd w:val="clear" w:color="auto" w:fill="F5F5F5"/>
        </w:rPr>
        <w:t>T</w:t>
      </w:r>
      <w:r w:rsidR="009E1388" w:rsidRPr="004840C0">
        <w:rPr>
          <w:rStyle w:val="Enfasigrassetto"/>
          <w:rFonts w:ascii="Times New Roman" w:hAnsi="Times New Roman" w:cs="Times New Roman"/>
          <w:color w:val="000000"/>
          <w:shd w:val="clear" w:color="auto" w:fill="F5F5F5"/>
        </w:rPr>
        <w:t>ip</w:t>
      </w:r>
      <w:r w:rsidRPr="004840C0">
        <w:rPr>
          <w:rStyle w:val="Enfasigrassetto"/>
          <w:rFonts w:ascii="Times New Roman" w:hAnsi="Times New Roman" w:cs="Times New Roman"/>
          <w:color w:val="000000"/>
          <w:shd w:val="clear" w:color="auto" w:fill="F5F5F5"/>
        </w:rPr>
        <w:t xml:space="preserve">ologie Entrata Coinvolte: </w:t>
      </w:r>
      <w:r w:rsidR="006515AB" w:rsidRPr="004840C0">
        <w:rPr>
          <w:rStyle w:val="Enfasigrassetto"/>
          <w:rFonts w:ascii="Times New Roman" w:hAnsi="Times New Roman" w:cs="Times New Roman"/>
          <w:b w:val="0"/>
          <w:bCs w:val="0"/>
          <w:color w:val="000000"/>
          <w:shd w:val="clear" w:color="auto" w:fill="F5F5F5"/>
        </w:rPr>
        <w:t>Tipologie Entrata</w:t>
      </w:r>
      <w:r w:rsidR="003E1739" w:rsidRPr="004840C0">
        <w:rPr>
          <w:rStyle w:val="Enfasigrassetto"/>
          <w:rFonts w:ascii="Times New Roman" w:hAnsi="Times New Roman" w:cs="Times New Roman"/>
          <w:b w:val="0"/>
          <w:bCs w:val="0"/>
          <w:color w:val="000000"/>
          <w:shd w:val="clear" w:color="auto" w:fill="F5F5F5"/>
        </w:rPr>
        <w:t xml:space="preserve"> che hanno emesso avvisi con ripartizioni su tale accertamento </w:t>
      </w:r>
    </w:p>
    <w:p w14:paraId="01D6F5DE" w14:textId="77777777" w:rsidR="006E42E5" w:rsidRPr="004840C0" w:rsidRDefault="006E42E5" w:rsidP="000908EA">
      <w:pPr>
        <w:rPr>
          <w:rStyle w:val="Enfasigrassetto"/>
          <w:rFonts w:ascii="Times New Roman" w:hAnsi="Times New Roman" w:cs="Times New Roman"/>
          <w:b w:val="0"/>
          <w:bCs w:val="0"/>
        </w:rPr>
      </w:pPr>
    </w:p>
    <w:p w14:paraId="3C6D329B" w14:textId="71C3E471" w:rsidR="006E42E5" w:rsidRPr="004840C0" w:rsidRDefault="006E42E5" w:rsidP="00550BCD">
      <w:pPr>
        <w:pStyle w:val="Titolo3"/>
        <w:rPr>
          <w:rStyle w:val="Enfasigrassetto"/>
          <w:rFonts w:ascii="Times New Roman" w:hAnsi="Times New Roman" w:cs="Times New Roman"/>
          <w:b/>
          <w:bCs/>
        </w:rPr>
      </w:pPr>
      <w:r w:rsidRPr="004840C0">
        <w:rPr>
          <w:rStyle w:val="Enfasigrassetto"/>
          <w:rFonts w:ascii="Times New Roman" w:hAnsi="Times New Roman" w:cs="Times New Roman"/>
          <w:b/>
          <w:bCs/>
        </w:rPr>
        <w:t>SEZIONE CON DATI OTTENUTI DA SIB</w:t>
      </w:r>
      <w:r w:rsidR="00470128">
        <w:rPr>
          <w:rStyle w:val="Enfasigrassetto"/>
          <w:rFonts w:ascii="Times New Roman" w:hAnsi="Times New Roman" w:cs="Times New Roman"/>
          <w:b/>
          <w:bCs/>
        </w:rPr>
        <w:t xml:space="preserve"> (E)</w:t>
      </w:r>
    </w:p>
    <w:p w14:paraId="0E75F25F" w14:textId="2F763208" w:rsidR="000908EA" w:rsidRPr="004840C0" w:rsidRDefault="000908EA" w:rsidP="000908EA">
      <w:pPr>
        <w:rPr>
          <w:rStyle w:val="Enfasigrassetto"/>
          <w:rFonts w:ascii="Times New Roman" w:hAnsi="Times New Roman" w:cs="Times New Roman"/>
          <w:b w:val="0"/>
          <w:bCs w:val="0"/>
        </w:rPr>
      </w:pPr>
      <w:r w:rsidRPr="004840C0">
        <w:rPr>
          <w:rStyle w:val="Enfasigrassetto"/>
          <w:rFonts w:ascii="Times New Roman" w:hAnsi="Times New Roman" w:cs="Times New Roman"/>
          <w:b w:val="0"/>
          <w:bCs w:val="0"/>
        </w:rPr>
        <w:t>Solo per gli accertamenti</w:t>
      </w:r>
      <w:r w:rsidR="00C303B9" w:rsidRPr="004840C0">
        <w:rPr>
          <w:rStyle w:val="Enfasigrassetto"/>
          <w:rFonts w:ascii="Times New Roman" w:hAnsi="Times New Roman" w:cs="Times New Roman"/>
          <w:b w:val="0"/>
          <w:bCs w:val="0"/>
        </w:rPr>
        <w:t xml:space="preserve">, </w:t>
      </w:r>
      <w:r w:rsidR="00550BCD" w:rsidRPr="004840C0">
        <w:rPr>
          <w:rStyle w:val="Enfasigrassetto"/>
          <w:rFonts w:ascii="Times New Roman" w:hAnsi="Times New Roman" w:cs="Times New Roman"/>
          <w:b w:val="0"/>
          <w:bCs w:val="0"/>
        </w:rPr>
        <w:t xml:space="preserve">sarà necessario inserire in questa sottosezione alcuni dati ottenuti da SIB tramite integrazione applicativa </w:t>
      </w:r>
      <w:r w:rsidR="00550BCD" w:rsidRPr="00190170">
        <w:rPr>
          <w:rStyle w:val="Enfasigrassetto"/>
          <w:rFonts w:ascii="Times New Roman" w:hAnsi="Times New Roman" w:cs="Times New Roman"/>
          <w:b w:val="0"/>
          <w:bCs w:val="0"/>
        </w:rPr>
        <w:t>(descritta nell’</w:t>
      </w:r>
      <w:r w:rsidR="004840C0" w:rsidRPr="00190170">
        <w:rPr>
          <w:rStyle w:val="Enfasigrassetto"/>
          <w:rFonts w:ascii="Times New Roman" w:hAnsi="Times New Roman" w:cs="Times New Roman"/>
          <w:b w:val="0"/>
          <w:bCs w:val="0"/>
        </w:rPr>
        <w:t>A</w:t>
      </w:r>
      <w:r w:rsidR="00550BCD" w:rsidRPr="00190170">
        <w:rPr>
          <w:rStyle w:val="Enfasigrassetto"/>
          <w:rFonts w:ascii="Times New Roman" w:hAnsi="Times New Roman" w:cs="Times New Roman"/>
          <w:b w:val="0"/>
          <w:bCs w:val="0"/>
        </w:rPr>
        <w:t xml:space="preserve">llegato </w:t>
      </w:r>
      <w:r w:rsidR="00190170" w:rsidRPr="00190170">
        <w:rPr>
          <w:rStyle w:val="Enfasigrassetto"/>
          <w:rFonts w:ascii="Times New Roman" w:hAnsi="Times New Roman" w:cs="Times New Roman"/>
          <w:b w:val="0"/>
          <w:bCs w:val="0"/>
        </w:rPr>
        <w:t>18 – Specifiche Integrazione Applicativa SIB</w:t>
      </w:r>
      <w:r w:rsidR="00550BCD" w:rsidRPr="00190170">
        <w:rPr>
          <w:rStyle w:val="Enfasigrassetto"/>
          <w:rFonts w:ascii="Times New Roman" w:hAnsi="Times New Roman" w:cs="Times New Roman"/>
          <w:b w:val="0"/>
          <w:bCs w:val="0"/>
        </w:rPr>
        <w:t>)</w:t>
      </w:r>
      <w:r w:rsidRPr="00190170">
        <w:rPr>
          <w:rStyle w:val="Enfasigrassetto"/>
          <w:rFonts w:ascii="Times New Roman" w:hAnsi="Times New Roman" w:cs="Times New Roman"/>
          <w:b w:val="0"/>
          <w:bCs w:val="0"/>
        </w:rPr>
        <w:t>:</w:t>
      </w:r>
    </w:p>
    <w:p w14:paraId="1C9D27E4" w14:textId="08E3DDA0" w:rsidR="003E1739" w:rsidRPr="004840C0" w:rsidRDefault="006515AB" w:rsidP="009E1388">
      <w:pPr>
        <w:pStyle w:val="Paragrafoelenco"/>
        <w:numPr>
          <w:ilvl w:val="0"/>
          <w:numId w:val="28"/>
        </w:numPr>
        <w:rPr>
          <w:rFonts w:ascii="Times New Roman" w:hAnsi="Times New Roman" w:cs="Times New Roman"/>
          <w:b/>
          <w:bCs/>
        </w:rPr>
      </w:pPr>
      <w:r w:rsidRPr="004840C0">
        <w:rPr>
          <w:rFonts w:ascii="Times New Roman" w:hAnsi="Times New Roman" w:cs="Times New Roman"/>
          <w:b/>
          <w:bCs/>
          <w:color w:val="000000"/>
          <w:shd w:val="clear" w:color="auto" w:fill="F5F5F5"/>
        </w:rPr>
        <w:t>Residuo</w:t>
      </w:r>
      <w:r w:rsidR="003E1739" w:rsidRPr="004840C0">
        <w:rPr>
          <w:rFonts w:ascii="Times New Roman" w:hAnsi="Times New Roman" w:cs="Times New Roman"/>
          <w:b/>
          <w:bCs/>
          <w:color w:val="000000"/>
          <w:shd w:val="clear" w:color="auto" w:fill="F5F5F5"/>
        </w:rPr>
        <w:t xml:space="preserve">: </w:t>
      </w:r>
      <w:r w:rsidR="003E1739" w:rsidRPr="004840C0">
        <w:rPr>
          <w:rFonts w:ascii="Times New Roman" w:hAnsi="Times New Roman" w:cs="Times New Roman"/>
          <w:color w:val="000000"/>
          <w:shd w:val="clear" w:color="auto" w:fill="F5F5F5"/>
        </w:rPr>
        <w:t xml:space="preserve">disponibilità </w:t>
      </w:r>
      <w:r w:rsidR="009E1388" w:rsidRPr="004840C0">
        <w:rPr>
          <w:rFonts w:ascii="Times New Roman" w:hAnsi="Times New Roman" w:cs="Times New Roman"/>
          <w:color w:val="000000"/>
          <w:shd w:val="clear" w:color="auto" w:fill="F5F5F5"/>
        </w:rPr>
        <w:t xml:space="preserve">effettiva </w:t>
      </w:r>
      <w:r w:rsidRPr="004840C0">
        <w:rPr>
          <w:rFonts w:ascii="Times New Roman" w:hAnsi="Times New Roman" w:cs="Times New Roman"/>
          <w:color w:val="000000"/>
          <w:shd w:val="clear" w:color="auto" w:fill="F5F5F5"/>
        </w:rPr>
        <w:t>residua di</w:t>
      </w:r>
      <w:r w:rsidR="009E1388" w:rsidRPr="004840C0">
        <w:rPr>
          <w:rFonts w:ascii="Times New Roman" w:hAnsi="Times New Roman" w:cs="Times New Roman"/>
          <w:color w:val="000000"/>
          <w:shd w:val="clear" w:color="auto" w:fill="F5F5F5"/>
        </w:rPr>
        <w:t xml:space="preserve"> quell’accertamento</w:t>
      </w:r>
      <w:r w:rsidRPr="004840C0">
        <w:rPr>
          <w:rFonts w:ascii="Times New Roman" w:hAnsi="Times New Roman" w:cs="Times New Roman"/>
          <w:color w:val="000000"/>
          <w:shd w:val="clear" w:color="auto" w:fill="F5F5F5"/>
        </w:rPr>
        <w:t xml:space="preserve"> (dopo avere emesso la reversale)</w:t>
      </w:r>
      <w:r w:rsidR="00550BCD" w:rsidRPr="004840C0">
        <w:rPr>
          <w:rFonts w:ascii="Times New Roman" w:hAnsi="Times New Roman" w:cs="Times New Roman"/>
          <w:color w:val="000000"/>
          <w:shd w:val="clear" w:color="auto" w:fill="F5F5F5"/>
        </w:rPr>
        <w:t>.</w:t>
      </w:r>
    </w:p>
    <w:p w14:paraId="7CC6610E" w14:textId="618EB7A5" w:rsidR="009E1388" w:rsidRPr="004840C0" w:rsidRDefault="009E1388" w:rsidP="009E1388">
      <w:pPr>
        <w:pStyle w:val="Paragrafoelenco"/>
        <w:rPr>
          <w:rFonts w:ascii="Times New Roman" w:hAnsi="Times New Roman" w:cs="Times New Roman"/>
          <w:bCs/>
          <w:color w:val="000000"/>
          <w:shd w:val="clear" w:color="auto" w:fill="F5F5F5"/>
        </w:rPr>
      </w:pPr>
      <w:r w:rsidRPr="004840C0">
        <w:rPr>
          <w:rFonts w:ascii="Times New Roman" w:hAnsi="Times New Roman" w:cs="Times New Roman"/>
          <w:bCs/>
          <w:color w:val="000000"/>
          <w:shd w:val="clear" w:color="auto" w:fill="F5F5F5"/>
        </w:rPr>
        <w:t>Questo campo dovrà prevedere un’icona al suo fianco, in base al seguente criterio:</w:t>
      </w:r>
    </w:p>
    <w:p w14:paraId="3B282855" w14:textId="496F90E8" w:rsidR="009E1388" w:rsidRPr="004840C0" w:rsidRDefault="009E1388" w:rsidP="009E1388">
      <w:pPr>
        <w:pStyle w:val="Paragrafoelenco"/>
        <w:numPr>
          <w:ilvl w:val="0"/>
          <w:numId w:val="33"/>
        </w:numPr>
        <w:rPr>
          <w:rFonts w:ascii="Times New Roman" w:hAnsi="Times New Roman" w:cs="Times New Roman"/>
          <w:bCs/>
        </w:rPr>
      </w:pPr>
      <w:r w:rsidRPr="004840C0">
        <w:rPr>
          <w:rFonts w:ascii="Times New Roman" w:hAnsi="Times New Roman" w:cs="Times New Roman"/>
          <w:bCs/>
        </w:rPr>
        <w:t>Verde se l’importo ancora da riscuotere sull’accertamento (in base agli avvisi emessi) satura la capacità meno dell’80%</w:t>
      </w:r>
    </w:p>
    <w:p w14:paraId="45C137B5" w14:textId="337ABC50" w:rsidR="009E1388" w:rsidRPr="004840C0" w:rsidRDefault="009E1388" w:rsidP="009E1388">
      <w:pPr>
        <w:pStyle w:val="Paragrafoelenco"/>
        <w:numPr>
          <w:ilvl w:val="0"/>
          <w:numId w:val="33"/>
        </w:numPr>
        <w:rPr>
          <w:rFonts w:ascii="Times New Roman" w:hAnsi="Times New Roman" w:cs="Times New Roman"/>
          <w:bCs/>
        </w:rPr>
      </w:pPr>
      <w:r w:rsidRPr="004840C0">
        <w:rPr>
          <w:rFonts w:ascii="Times New Roman" w:hAnsi="Times New Roman" w:cs="Times New Roman"/>
          <w:bCs/>
        </w:rPr>
        <w:t>Giallo se l’importo ancora da riscuotere sull’accertamento (in base agli avvisi emessi) satura la capacità tra l’80% ed il 100%</w:t>
      </w:r>
    </w:p>
    <w:p w14:paraId="200CDCCB" w14:textId="513DFA30" w:rsidR="009E1388" w:rsidRPr="004840C0" w:rsidRDefault="009E1388" w:rsidP="009E1388">
      <w:pPr>
        <w:pStyle w:val="Paragrafoelenco"/>
        <w:numPr>
          <w:ilvl w:val="0"/>
          <w:numId w:val="33"/>
        </w:numPr>
        <w:rPr>
          <w:rFonts w:ascii="Times New Roman" w:hAnsi="Times New Roman" w:cs="Times New Roman"/>
          <w:bCs/>
        </w:rPr>
      </w:pPr>
      <w:r w:rsidRPr="004840C0">
        <w:rPr>
          <w:rFonts w:ascii="Times New Roman" w:hAnsi="Times New Roman" w:cs="Times New Roman"/>
          <w:bCs/>
        </w:rPr>
        <w:t>Rosso se l’importo ancora da riscuotere sull’accertamento (in base agli avvisi emessi) fa sforare la capacità</w:t>
      </w:r>
    </w:p>
    <w:p w14:paraId="29BF9421" w14:textId="2436A286" w:rsidR="003E1739" w:rsidRPr="004840C0" w:rsidRDefault="00A918B3" w:rsidP="00C43744">
      <w:pPr>
        <w:pStyle w:val="Paragrafoelenco"/>
        <w:numPr>
          <w:ilvl w:val="0"/>
          <w:numId w:val="28"/>
        </w:numPr>
        <w:rPr>
          <w:rFonts w:ascii="Times New Roman" w:hAnsi="Times New Roman" w:cs="Times New Roman"/>
          <w:b/>
          <w:bCs/>
          <w:sz w:val="24"/>
        </w:rPr>
      </w:pPr>
      <w:r w:rsidRPr="004840C0">
        <w:rPr>
          <w:rFonts w:ascii="Times New Roman" w:hAnsi="Times New Roman" w:cs="Times New Roman"/>
          <w:b/>
          <w:bCs/>
          <w:color w:val="000000"/>
          <w:szCs w:val="20"/>
          <w:shd w:val="clear" w:color="auto" w:fill="F5F5F5"/>
        </w:rPr>
        <w:t xml:space="preserve">Importo </w:t>
      </w:r>
      <w:r w:rsidR="000908EA" w:rsidRPr="004840C0">
        <w:rPr>
          <w:rFonts w:ascii="Times New Roman" w:hAnsi="Times New Roman" w:cs="Times New Roman"/>
          <w:b/>
          <w:bCs/>
          <w:color w:val="000000"/>
          <w:szCs w:val="20"/>
          <w:shd w:val="clear" w:color="auto" w:fill="F5F5F5"/>
        </w:rPr>
        <w:t>assestato</w:t>
      </w:r>
      <w:r w:rsidRPr="004840C0">
        <w:rPr>
          <w:rFonts w:ascii="Times New Roman" w:hAnsi="Times New Roman" w:cs="Times New Roman"/>
          <w:b/>
          <w:bCs/>
          <w:color w:val="000000"/>
          <w:szCs w:val="20"/>
          <w:shd w:val="clear" w:color="auto" w:fill="F5F5F5"/>
        </w:rPr>
        <w:t>:</w:t>
      </w:r>
      <w:r w:rsidR="003E1739" w:rsidRPr="004840C0">
        <w:rPr>
          <w:rFonts w:ascii="Times New Roman" w:hAnsi="Times New Roman" w:cs="Times New Roman"/>
          <w:b/>
          <w:bCs/>
          <w:color w:val="000000"/>
          <w:szCs w:val="20"/>
          <w:shd w:val="clear" w:color="auto" w:fill="F5F5F5"/>
        </w:rPr>
        <w:t xml:space="preserve"> </w:t>
      </w:r>
      <w:r w:rsidR="009A236F" w:rsidRPr="004840C0">
        <w:rPr>
          <w:rFonts w:ascii="Times New Roman" w:hAnsi="Times New Roman" w:cs="Times New Roman"/>
          <w:color w:val="000000"/>
          <w:szCs w:val="20"/>
          <w:shd w:val="clear" w:color="auto" w:fill="F5F5F5"/>
        </w:rPr>
        <w:t xml:space="preserve">disponibilità </w:t>
      </w:r>
      <w:r w:rsidR="009E1388" w:rsidRPr="004840C0">
        <w:rPr>
          <w:rFonts w:ascii="Times New Roman" w:hAnsi="Times New Roman" w:cs="Times New Roman"/>
          <w:color w:val="000000"/>
          <w:szCs w:val="20"/>
          <w:shd w:val="clear" w:color="auto" w:fill="F5F5F5"/>
        </w:rPr>
        <w:t>iniziale</w:t>
      </w:r>
      <w:r w:rsidR="000908EA" w:rsidRPr="004840C0">
        <w:rPr>
          <w:rFonts w:ascii="Times New Roman" w:hAnsi="Times New Roman" w:cs="Times New Roman"/>
          <w:color w:val="000000"/>
          <w:szCs w:val="20"/>
          <w:shd w:val="clear" w:color="auto" w:fill="F5F5F5"/>
        </w:rPr>
        <w:t xml:space="preserve"> +</w:t>
      </w:r>
      <w:r w:rsidR="00550BCD" w:rsidRPr="004840C0">
        <w:rPr>
          <w:rFonts w:ascii="Times New Roman" w:hAnsi="Times New Roman" w:cs="Times New Roman"/>
          <w:color w:val="000000"/>
          <w:szCs w:val="20"/>
          <w:shd w:val="clear" w:color="auto" w:fill="F5F5F5"/>
        </w:rPr>
        <w:t>/</w:t>
      </w:r>
      <w:r w:rsidR="000908EA" w:rsidRPr="004840C0">
        <w:rPr>
          <w:rFonts w:ascii="Times New Roman" w:hAnsi="Times New Roman" w:cs="Times New Roman"/>
          <w:color w:val="000000"/>
          <w:szCs w:val="20"/>
          <w:shd w:val="clear" w:color="auto" w:fill="F5F5F5"/>
        </w:rPr>
        <w:t>- le variazioni intervenute nell’anno</w:t>
      </w:r>
      <w:r w:rsidR="009E1388" w:rsidRPr="004840C0">
        <w:rPr>
          <w:rFonts w:ascii="Times New Roman" w:hAnsi="Times New Roman" w:cs="Times New Roman"/>
          <w:color w:val="000000"/>
          <w:szCs w:val="20"/>
          <w:shd w:val="clear" w:color="auto" w:fill="F5F5F5"/>
        </w:rPr>
        <w:t xml:space="preserve"> </w:t>
      </w:r>
    </w:p>
    <w:p w14:paraId="3E98B0C3" w14:textId="039B9F31" w:rsidR="00093CA6" w:rsidRPr="004840C0" w:rsidRDefault="00093CA6">
      <w:pPr>
        <w:spacing w:after="160" w:line="259" w:lineRule="auto"/>
        <w:jc w:val="left"/>
        <w:rPr>
          <w:rFonts w:ascii="Times New Roman" w:hAnsi="Times New Roman" w:cs="Times New Roman"/>
          <w:b/>
          <w:bCs/>
        </w:rPr>
      </w:pPr>
    </w:p>
    <w:p w14:paraId="4EE57234" w14:textId="27EAFBB6" w:rsidR="003E1739" w:rsidRPr="004840C0" w:rsidRDefault="003E1739" w:rsidP="003E1739">
      <w:pPr>
        <w:pStyle w:val="Titolo2"/>
        <w:rPr>
          <w:rFonts w:ascii="Times New Roman" w:hAnsi="Times New Roman" w:cs="Times New Roman"/>
        </w:rPr>
      </w:pPr>
      <w:r w:rsidRPr="004840C0">
        <w:rPr>
          <w:rFonts w:ascii="Times New Roman" w:hAnsi="Times New Roman" w:cs="Times New Roman"/>
        </w:rPr>
        <w:t>Sezione importi incassati</w:t>
      </w:r>
    </w:p>
    <w:p w14:paraId="3871D7A6" w14:textId="7E81178D" w:rsidR="003E1739" w:rsidRPr="004840C0" w:rsidRDefault="003E1739" w:rsidP="003E1739">
      <w:pPr>
        <w:rPr>
          <w:rFonts w:ascii="Times New Roman" w:hAnsi="Times New Roman" w:cs="Times New Roman"/>
        </w:rPr>
      </w:pPr>
      <w:r w:rsidRPr="004840C0">
        <w:rPr>
          <w:rFonts w:ascii="Times New Roman" w:hAnsi="Times New Roman" w:cs="Times New Roman"/>
        </w:rPr>
        <w:t>In questa parte sono riportate le informazioni sintetiche e di dettaglio relative agli incassi effettuati.</w:t>
      </w:r>
    </w:p>
    <w:p w14:paraId="39718052" w14:textId="70C256D5" w:rsidR="00736305" w:rsidRPr="004840C0" w:rsidRDefault="007C7457" w:rsidP="003E1739">
      <w:pPr>
        <w:rPr>
          <w:rFonts w:ascii="Times New Roman" w:hAnsi="Times New Roman" w:cs="Times New Roman"/>
        </w:rPr>
      </w:pPr>
      <w:r w:rsidRPr="004840C0">
        <w:rPr>
          <w:rFonts w:ascii="Times New Roman" w:hAnsi="Times New Roman" w:cs="Times New Roman"/>
        </w:rPr>
        <w:t>È</w:t>
      </w:r>
      <w:r w:rsidR="00736305" w:rsidRPr="004840C0">
        <w:rPr>
          <w:rFonts w:ascii="Times New Roman" w:hAnsi="Times New Roman" w:cs="Times New Roman"/>
        </w:rPr>
        <w:t xml:space="preserve"> bene sottolineare come la sezione differenzi gli importi “</w:t>
      </w:r>
      <w:r w:rsidRPr="004840C0">
        <w:rPr>
          <w:rFonts w:ascii="Times New Roman" w:hAnsi="Times New Roman" w:cs="Times New Roman"/>
        </w:rPr>
        <w:t>Provvisori tesoreria</w:t>
      </w:r>
      <w:r w:rsidR="00736305" w:rsidRPr="004840C0">
        <w:rPr>
          <w:rFonts w:ascii="Times New Roman" w:hAnsi="Times New Roman" w:cs="Times New Roman"/>
        </w:rPr>
        <w:t xml:space="preserve">” (cioè quelli indicati nelle varie ripartizioni e poi presenti negli accrediti) </w:t>
      </w:r>
      <w:r w:rsidR="00CD62CA" w:rsidRPr="004840C0">
        <w:rPr>
          <w:rFonts w:ascii="Times New Roman" w:hAnsi="Times New Roman" w:cs="Times New Roman"/>
        </w:rPr>
        <w:t>da</w:t>
      </w:r>
      <w:r w:rsidR="00736305" w:rsidRPr="004840C0">
        <w:rPr>
          <w:rFonts w:ascii="Times New Roman" w:hAnsi="Times New Roman" w:cs="Times New Roman"/>
        </w:rPr>
        <w:t xml:space="preserve"> quelli “effettivamente ripartiti” (cioè quelli indicati nelle varie ripartizioni, arrivati con gli accrediti e poi effettivamente ripartiti).</w:t>
      </w:r>
    </w:p>
    <w:p w14:paraId="005C66C5" w14:textId="73DF3BE0" w:rsidR="003E1739" w:rsidRPr="004840C0" w:rsidRDefault="003E1739" w:rsidP="003E1739">
      <w:pPr>
        <w:rPr>
          <w:rFonts w:ascii="Times New Roman" w:hAnsi="Times New Roman" w:cs="Times New Roman"/>
        </w:rPr>
      </w:pPr>
    </w:p>
    <w:p w14:paraId="7557880E" w14:textId="61948187" w:rsidR="00A20590" w:rsidRPr="004840C0" w:rsidRDefault="00A20590" w:rsidP="00550BCD">
      <w:pPr>
        <w:pStyle w:val="Titolo3"/>
        <w:rPr>
          <w:rFonts w:ascii="Times New Roman" w:hAnsi="Times New Roman" w:cs="Times New Roman"/>
        </w:rPr>
      </w:pPr>
      <w:r w:rsidRPr="004840C0">
        <w:rPr>
          <w:rFonts w:ascii="Times New Roman" w:hAnsi="Times New Roman" w:cs="Times New Roman"/>
        </w:rPr>
        <w:t>S</w:t>
      </w:r>
      <w:r w:rsidR="004840C0">
        <w:rPr>
          <w:rFonts w:ascii="Times New Roman" w:hAnsi="Times New Roman" w:cs="Times New Roman"/>
        </w:rPr>
        <w:t>ottosezione</w:t>
      </w:r>
      <w:r w:rsidRPr="004840C0">
        <w:rPr>
          <w:rFonts w:ascii="Times New Roman" w:hAnsi="Times New Roman" w:cs="Times New Roman"/>
        </w:rPr>
        <w:t xml:space="preserve"> </w:t>
      </w:r>
      <w:r w:rsidR="00550BCD" w:rsidRPr="004840C0">
        <w:rPr>
          <w:rFonts w:ascii="Times New Roman" w:hAnsi="Times New Roman" w:cs="Times New Roman"/>
        </w:rPr>
        <w:t>generale</w:t>
      </w:r>
    </w:p>
    <w:p w14:paraId="5608F5F0" w14:textId="1348BCD1" w:rsidR="003E1739" w:rsidRPr="004840C0" w:rsidRDefault="004840C0" w:rsidP="003E17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questa parte vengono visualizzati alcuni dati generali circa gli importi incassati per la voce contabile:</w:t>
      </w:r>
    </w:p>
    <w:p w14:paraId="31DB4FA5" w14:textId="29E21D06" w:rsidR="003E1739" w:rsidRPr="004840C0" w:rsidRDefault="00C72A0A" w:rsidP="003E1739">
      <w:pPr>
        <w:pStyle w:val="Paragrafoelenco"/>
        <w:numPr>
          <w:ilvl w:val="0"/>
          <w:numId w:val="29"/>
        </w:numPr>
        <w:rPr>
          <w:rFonts w:ascii="Times New Roman" w:hAnsi="Times New Roman" w:cs="Times New Roman"/>
        </w:rPr>
      </w:pPr>
      <w:proofErr w:type="gramStart"/>
      <w:r w:rsidRPr="004840C0">
        <w:rPr>
          <w:rFonts w:ascii="Times New Roman" w:hAnsi="Times New Roman" w:cs="Times New Roman"/>
          <w:b/>
          <w:bCs/>
        </w:rPr>
        <w:t>Provvisori tesoreria</w:t>
      </w:r>
      <w:proofErr w:type="gramEnd"/>
      <w:r w:rsidRPr="004840C0">
        <w:rPr>
          <w:rFonts w:ascii="Times New Roman" w:hAnsi="Times New Roman" w:cs="Times New Roman"/>
          <w:b/>
          <w:bCs/>
        </w:rPr>
        <w:t>:</w:t>
      </w:r>
      <w:r w:rsidR="00CD62CA" w:rsidRPr="004840C0">
        <w:rPr>
          <w:rFonts w:ascii="Times New Roman" w:hAnsi="Times New Roman" w:cs="Times New Roman"/>
          <w:b/>
          <w:bCs/>
        </w:rPr>
        <w:t xml:space="preserve"> </w:t>
      </w:r>
      <w:r w:rsidR="00CD62CA" w:rsidRPr="004840C0">
        <w:rPr>
          <w:rFonts w:ascii="Times New Roman" w:hAnsi="Times New Roman" w:cs="Times New Roman"/>
          <w:bCs/>
        </w:rPr>
        <w:t>importi incassati</w:t>
      </w:r>
      <w:r w:rsidR="00CD62CA" w:rsidRPr="004840C0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D9EDF7"/>
        </w:rPr>
        <w:t xml:space="preserve"> </w:t>
      </w:r>
    </w:p>
    <w:p w14:paraId="3A6A5004" w14:textId="21A32A1B" w:rsidR="009E1388" w:rsidRPr="004840C0" w:rsidRDefault="00CD62CA" w:rsidP="003E1739">
      <w:pPr>
        <w:pStyle w:val="Paragrafoelenco"/>
        <w:numPr>
          <w:ilvl w:val="0"/>
          <w:numId w:val="29"/>
        </w:numPr>
        <w:rPr>
          <w:rFonts w:ascii="Times New Roman" w:hAnsi="Times New Roman" w:cs="Times New Roman"/>
        </w:rPr>
      </w:pPr>
      <w:r w:rsidRPr="004840C0">
        <w:rPr>
          <w:rFonts w:ascii="Times New Roman" w:hAnsi="Times New Roman" w:cs="Times New Roman"/>
          <w:b/>
        </w:rPr>
        <w:t>Importo incassato e ripartito:</w:t>
      </w:r>
      <w:r w:rsidRPr="004840C0">
        <w:rPr>
          <w:rFonts w:ascii="Times New Roman" w:hAnsi="Times New Roman" w:cs="Times New Roman"/>
        </w:rPr>
        <w:t xml:space="preserve"> s</w:t>
      </w:r>
      <w:r w:rsidR="009E1388" w:rsidRPr="004840C0">
        <w:rPr>
          <w:rFonts w:ascii="Times New Roman" w:hAnsi="Times New Roman" w:cs="Times New Roman"/>
        </w:rPr>
        <w:t>omma degli importi destinati allo specifico accertamento che sono stati effettivamente ripartiti</w:t>
      </w:r>
    </w:p>
    <w:p w14:paraId="22FAE744" w14:textId="0FD5B4FD" w:rsidR="00575256" w:rsidRPr="004840C0" w:rsidRDefault="00CD62CA" w:rsidP="000D673B">
      <w:pPr>
        <w:pStyle w:val="Paragrafoelenco"/>
        <w:numPr>
          <w:ilvl w:val="0"/>
          <w:numId w:val="29"/>
        </w:numPr>
        <w:rPr>
          <w:rFonts w:ascii="Times New Roman" w:hAnsi="Times New Roman" w:cs="Times New Roman"/>
        </w:rPr>
      </w:pPr>
      <w:r w:rsidRPr="004840C0">
        <w:rPr>
          <w:rFonts w:ascii="Times New Roman" w:hAnsi="Times New Roman" w:cs="Times New Roman"/>
          <w:b/>
        </w:rPr>
        <w:t>Importo incassato NON ripartito:</w:t>
      </w:r>
      <w:r w:rsidRPr="004840C0">
        <w:rPr>
          <w:rFonts w:ascii="Times New Roman" w:hAnsi="Times New Roman" w:cs="Times New Roman"/>
        </w:rPr>
        <w:t xml:space="preserve"> </w:t>
      </w:r>
      <w:r w:rsidR="00575256" w:rsidRPr="004840C0">
        <w:rPr>
          <w:rFonts w:ascii="Times New Roman" w:hAnsi="Times New Roman" w:cs="Times New Roman"/>
        </w:rPr>
        <w:t xml:space="preserve">differenza tra “provvisori tesoreria“ e </w:t>
      </w:r>
      <w:r w:rsidRPr="004840C0">
        <w:rPr>
          <w:rFonts w:ascii="Times New Roman" w:hAnsi="Times New Roman" w:cs="Times New Roman"/>
        </w:rPr>
        <w:t>“Importo incassato e ripartito sull’accertamento”</w:t>
      </w:r>
    </w:p>
    <w:p w14:paraId="02103D18" w14:textId="07D6392D" w:rsidR="00A20590" w:rsidRPr="004840C0" w:rsidRDefault="00CD62CA" w:rsidP="00A20590">
      <w:pPr>
        <w:pStyle w:val="Paragrafoelenco"/>
        <w:numPr>
          <w:ilvl w:val="0"/>
          <w:numId w:val="29"/>
        </w:numPr>
        <w:rPr>
          <w:rFonts w:ascii="Times New Roman" w:hAnsi="Times New Roman" w:cs="Times New Roman"/>
        </w:rPr>
      </w:pPr>
      <w:r w:rsidRPr="004840C0">
        <w:rPr>
          <w:rFonts w:ascii="Times New Roman" w:hAnsi="Times New Roman" w:cs="Times New Roman"/>
          <w:b/>
        </w:rPr>
        <w:t>Avvisi di pagamento incassati:</w:t>
      </w:r>
      <w:r w:rsidRPr="004840C0">
        <w:rPr>
          <w:rFonts w:ascii="Times New Roman" w:hAnsi="Times New Roman" w:cs="Times New Roman"/>
        </w:rPr>
        <w:t xml:space="preserve"> n</w:t>
      </w:r>
      <w:r w:rsidR="00575256" w:rsidRPr="004840C0">
        <w:rPr>
          <w:rFonts w:ascii="Times New Roman" w:hAnsi="Times New Roman" w:cs="Times New Roman"/>
        </w:rPr>
        <w:t>umero di avvisi la cui ripartizione prevede incasso su quello specifico accertamento</w:t>
      </w:r>
    </w:p>
    <w:p w14:paraId="005D5ED0" w14:textId="77777777" w:rsidR="00A20590" w:rsidRPr="004840C0" w:rsidRDefault="00A20590" w:rsidP="00A20590">
      <w:pPr>
        <w:rPr>
          <w:rFonts w:ascii="Times New Roman" w:hAnsi="Times New Roman" w:cs="Times New Roman"/>
        </w:rPr>
      </w:pPr>
    </w:p>
    <w:p w14:paraId="548B5C4D" w14:textId="628F03F0" w:rsidR="00A20590" w:rsidRDefault="00A20590" w:rsidP="00550BCD">
      <w:pPr>
        <w:pStyle w:val="Titolo3"/>
        <w:rPr>
          <w:rFonts w:ascii="Times New Roman" w:hAnsi="Times New Roman" w:cs="Times New Roman"/>
        </w:rPr>
      </w:pPr>
      <w:r w:rsidRPr="004840C0">
        <w:rPr>
          <w:rFonts w:ascii="Times New Roman" w:hAnsi="Times New Roman" w:cs="Times New Roman"/>
        </w:rPr>
        <w:t>S</w:t>
      </w:r>
      <w:r w:rsidR="004840C0">
        <w:rPr>
          <w:rFonts w:ascii="Times New Roman" w:hAnsi="Times New Roman" w:cs="Times New Roman"/>
        </w:rPr>
        <w:t>ottosezione</w:t>
      </w:r>
      <w:r w:rsidRPr="004840C0">
        <w:rPr>
          <w:rFonts w:ascii="Times New Roman" w:hAnsi="Times New Roman" w:cs="Times New Roman"/>
        </w:rPr>
        <w:t xml:space="preserve"> Incassi riscossi</w:t>
      </w:r>
    </w:p>
    <w:p w14:paraId="53DFBCEB" w14:textId="52204D6F" w:rsidR="004840C0" w:rsidRPr="004840C0" w:rsidRDefault="004840C0" w:rsidP="004840C0">
      <w:pPr>
        <w:rPr>
          <w:rFonts w:ascii="Times New Roman" w:hAnsi="Times New Roman" w:cs="Times New Roman"/>
        </w:rPr>
      </w:pPr>
      <w:r w:rsidRPr="004840C0">
        <w:rPr>
          <w:rFonts w:ascii="Times New Roman" w:hAnsi="Times New Roman" w:cs="Times New Roman"/>
        </w:rPr>
        <w:t>In questa sottosezione vengono mostrati i dettagli circa gli incassi riscossi</w:t>
      </w:r>
      <w:r>
        <w:rPr>
          <w:rFonts w:ascii="Times New Roman" w:hAnsi="Times New Roman" w:cs="Times New Roman"/>
        </w:rPr>
        <w:t>, divisi come segue</w:t>
      </w:r>
      <w:r w:rsidRPr="004840C0">
        <w:rPr>
          <w:rFonts w:ascii="Times New Roman" w:hAnsi="Times New Roman" w:cs="Times New Roman"/>
        </w:rPr>
        <w:t>:</w:t>
      </w:r>
    </w:p>
    <w:p w14:paraId="44E69DA2" w14:textId="441F551A" w:rsidR="00A20590" w:rsidRPr="004840C0" w:rsidRDefault="00A20590" w:rsidP="00584E3B">
      <w:pPr>
        <w:pStyle w:val="Paragrafoelenco"/>
        <w:numPr>
          <w:ilvl w:val="0"/>
          <w:numId w:val="30"/>
        </w:numPr>
        <w:rPr>
          <w:rFonts w:ascii="Times New Roman" w:hAnsi="Times New Roman" w:cs="Times New Roman"/>
        </w:rPr>
      </w:pPr>
      <w:r w:rsidRPr="004840C0">
        <w:rPr>
          <w:rFonts w:ascii="Times New Roman" w:hAnsi="Times New Roman" w:cs="Times New Roman"/>
          <w:b/>
          <w:bCs/>
        </w:rPr>
        <w:t>PER AVVISI</w:t>
      </w:r>
      <w:r w:rsidRPr="004840C0">
        <w:rPr>
          <w:rFonts w:ascii="Times New Roman" w:hAnsi="Times New Roman" w:cs="Times New Roman"/>
        </w:rPr>
        <w:t>: per ogni anno</w:t>
      </w:r>
      <w:r w:rsidR="009E1388" w:rsidRPr="004840C0">
        <w:rPr>
          <w:rFonts w:ascii="Times New Roman" w:hAnsi="Times New Roman" w:cs="Times New Roman"/>
        </w:rPr>
        <w:t>, indica gli avvisi (divisi per tipologia di entrata) per cui si è incassato un importo destinato all’accertamento.</w:t>
      </w:r>
      <w:r w:rsidR="00736305" w:rsidRPr="004840C0">
        <w:rPr>
          <w:rFonts w:ascii="Times New Roman" w:hAnsi="Times New Roman" w:cs="Times New Roman"/>
        </w:rPr>
        <w:t xml:space="preserve"> </w:t>
      </w:r>
      <w:r w:rsidR="009E1388" w:rsidRPr="004840C0">
        <w:rPr>
          <w:rFonts w:ascii="Times New Roman" w:hAnsi="Times New Roman" w:cs="Times New Roman"/>
        </w:rPr>
        <w:t xml:space="preserve">In particolare, </w:t>
      </w:r>
      <w:r w:rsidR="00736305" w:rsidRPr="004840C0">
        <w:rPr>
          <w:rFonts w:ascii="Times New Roman" w:hAnsi="Times New Roman" w:cs="Times New Roman"/>
        </w:rPr>
        <w:t xml:space="preserve">oltre al valore cumulativo di </w:t>
      </w:r>
      <w:r w:rsidR="007C7457" w:rsidRPr="004840C0">
        <w:rPr>
          <w:rFonts w:ascii="Times New Roman" w:hAnsi="Times New Roman" w:cs="Times New Roman"/>
        </w:rPr>
        <w:t xml:space="preserve">“Provvisori tesoreria” </w:t>
      </w:r>
      <w:r w:rsidR="00736305" w:rsidRPr="004840C0">
        <w:rPr>
          <w:rFonts w:ascii="Times New Roman" w:hAnsi="Times New Roman" w:cs="Times New Roman"/>
        </w:rPr>
        <w:t xml:space="preserve">ed effettivamente ripartiti, </w:t>
      </w:r>
      <w:r w:rsidR="009E1388" w:rsidRPr="004840C0">
        <w:rPr>
          <w:rFonts w:ascii="Times New Roman" w:hAnsi="Times New Roman" w:cs="Times New Roman"/>
        </w:rPr>
        <w:t>si ha una tabella con</w:t>
      </w:r>
      <w:r w:rsidRPr="004840C0">
        <w:rPr>
          <w:rFonts w:ascii="Times New Roman" w:hAnsi="Times New Roman" w:cs="Times New Roman"/>
        </w:rPr>
        <w:t>:</w:t>
      </w:r>
    </w:p>
    <w:p w14:paraId="5F979367" w14:textId="37EAC452" w:rsidR="00A20590" w:rsidRPr="004840C0" w:rsidRDefault="00237BB8" w:rsidP="009E1388">
      <w:pPr>
        <w:pStyle w:val="Paragrafoelenco"/>
        <w:numPr>
          <w:ilvl w:val="1"/>
          <w:numId w:val="30"/>
        </w:numPr>
        <w:rPr>
          <w:rFonts w:ascii="Times New Roman" w:hAnsi="Times New Roman" w:cs="Times New Roman"/>
        </w:rPr>
      </w:pPr>
      <w:r w:rsidRPr="004840C0">
        <w:rPr>
          <w:rFonts w:ascii="Times New Roman" w:hAnsi="Times New Roman" w:cs="Times New Roman"/>
          <w:b/>
          <w:bCs/>
        </w:rPr>
        <w:t>Provvisori</w:t>
      </w:r>
      <w:r w:rsidR="004840C0">
        <w:rPr>
          <w:rFonts w:ascii="Times New Roman" w:hAnsi="Times New Roman" w:cs="Times New Roman"/>
          <w:b/>
          <w:bCs/>
        </w:rPr>
        <w:t xml:space="preserve"> </w:t>
      </w:r>
      <w:r w:rsidRPr="004840C0">
        <w:rPr>
          <w:rFonts w:ascii="Times New Roman" w:hAnsi="Times New Roman" w:cs="Times New Roman"/>
          <w:b/>
          <w:bCs/>
        </w:rPr>
        <w:t>tesoreria</w:t>
      </w:r>
      <w:r w:rsidR="00A20590" w:rsidRPr="004840C0">
        <w:rPr>
          <w:rFonts w:ascii="Times New Roman" w:hAnsi="Times New Roman" w:cs="Times New Roman"/>
        </w:rPr>
        <w:t xml:space="preserve">: </w:t>
      </w:r>
      <w:r w:rsidR="00CD62CA" w:rsidRPr="004840C0">
        <w:rPr>
          <w:rFonts w:ascii="Times New Roman" w:hAnsi="Times New Roman" w:cs="Times New Roman"/>
        </w:rPr>
        <w:t>importi incassati p</w:t>
      </w:r>
      <w:r w:rsidRPr="004840C0">
        <w:rPr>
          <w:rFonts w:ascii="Times New Roman" w:hAnsi="Times New Roman" w:cs="Times New Roman"/>
        </w:rPr>
        <w:t>er</w:t>
      </w:r>
      <w:r w:rsidR="00A20590" w:rsidRPr="004840C0">
        <w:rPr>
          <w:rFonts w:ascii="Times New Roman" w:hAnsi="Times New Roman" w:cs="Times New Roman"/>
        </w:rPr>
        <w:t xml:space="preserve"> quello specifico accertamento per quel determinato anno</w:t>
      </w:r>
    </w:p>
    <w:p w14:paraId="7C75A604" w14:textId="01CC5EEF" w:rsidR="00093CA6" w:rsidRPr="004840C0" w:rsidRDefault="009E1388" w:rsidP="009E1388">
      <w:pPr>
        <w:pStyle w:val="Paragrafoelenco"/>
        <w:numPr>
          <w:ilvl w:val="1"/>
          <w:numId w:val="30"/>
        </w:numPr>
        <w:rPr>
          <w:rFonts w:ascii="Times New Roman" w:hAnsi="Times New Roman" w:cs="Times New Roman"/>
        </w:rPr>
      </w:pPr>
      <w:r w:rsidRPr="004840C0">
        <w:rPr>
          <w:rFonts w:ascii="Times New Roman" w:hAnsi="Times New Roman" w:cs="Times New Roman"/>
          <w:b/>
        </w:rPr>
        <w:t>Numero di avvisi</w:t>
      </w:r>
      <w:r w:rsidRPr="004840C0">
        <w:rPr>
          <w:rFonts w:ascii="Times New Roman" w:hAnsi="Times New Roman" w:cs="Times New Roman"/>
        </w:rPr>
        <w:t xml:space="preserve"> che hanno portato l’incasso</w:t>
      </w:r>
    </w:p>
    <w:p w14:paraId="1862A283" w14:textId="0DD254ED" w:rsidR="009E1388" w:rsidRPr="004840C0" w:rsidRDefault="009E1388" w:rsidP="009E1388">
      <w:pPr>
        <w:pStyle w:val="Paragrafoelenco"/>
        <w:numPr>
          <w:ilvl w:val="1"/>
          <w:numId w:val="30"/>
        </w:numPr>
        <w:rPr>
          <w:rFonts w:ascii="Times New Roman" w:hAnsi="Times New Roman" w:cs="Times New Roman"/>
        </w:rPr>
      </w:pPr>
      <w:r w:rsidRPr="004840C0">
        <w:rPr>
          <w:rFonts w:ascii="Times New Roman" w:hAnsi="Times New Roman" w:cs="Times New Roman"/>
          <w:b/>
        </w:rPr>
        <w:t>Tipologia di entrata</w:t>
      </w:r>
      <w:r w:rsidRPr="004840C0">
        <w:rPr>
          <w:rFonts w:ascii="Times New Roman" w:hAnsi="Times New Roman" w:cs="Times New Roman"/>
        </w:rPr>
        <w:t xml:space="preserve"> relativa</w:t>
      </w:r>
    </w:p>
    <w:p w14:paraId="5910B308" w14:textId="77777777" w:rsidR="00237BB8" w:rsidRPr="004840C0" w:rsidRDefault="00237BB8" w:rsidP="00237BB8">
      <w:pPr>
        <w:pStyle w:val="Paragrafoelenco"/>
        <w:ind w:left="1440"/>
        <w:rPr>
          <w:rFonts w:ascii="Times New Roman" w:hAnsi="Times New Roman" w:cs="Times New Roman"/>
        </w:rPr>
      </w:pPr>
    </w:p>
    <w:p w14:paraId="42937CF4" w14:textId="237D468C" w:rsidR="00093CA6" w:rsidRPr="004840C0" w:rsidRDefault="00093CA6" w:rsidP="00736305">
      <w:pPr>
        <w:pStyle w:val="Paragrafoelenco"/>
        <w:numPr>
          <w:ilvl w:val="0"/>
          <w:numId w:val="30"/>
        </w:numPr>
        <w:rPr>
          <w:rFonts w:ascii="Times New Roman" w:hAnsi="Times New Roman" w:cs="Times New Roman"/>
        </w:rPr>
      </w:pPr>
      <w:r w:rsidRPr="004840C0">
        <w:rPr>
          <w:rFonts w:ascii="Times New Roman" w:hAnsi="Times New Roman" w:cs="Times New Roman"/>
          <w:b/>
          <w:bCs/>
        </w:rPr>
        <w:lastRenderedPageBreak/>
        <w:t>PER ACCREDITI</w:t>
      </w:r>
      <w:r w:rsidRPr="004840C0">
        <w:rPr>
          <w:rFonts w:ascii="Times New Roman" w:hAnsi="Times New Roman" w:cs="Times New Roman"/>
        </w:rPr>
        <w:t>: per ogni anno</w:t>
      </w:r>
      <w:r w:rsidR="00BC4170" w:rsidRPr="004840C0">
        <w:rPr>
          <w:rFonts w:ascii="Times New Roman" w:hAnsi="Times New Roman" w:cs="Times New Roman"/>
        </w:rPr>
        <w:t>, indica gli accrediti per cui è previsto un incasso sullo specifico accertamento.</w:t>
      </w:r>
      <w:r w:rsidRPr="004840C0">
        <w:rPr>
          <w:rFonts w:ascii="Times New Roman" w:hAnsi="Times New Roman" w:cs="Times New Roman"/>
        </w:rPr>
        <w:t xml:space="preserve"> </w:t>
      </w:r>
      <w:r w:rsidR="00BC4170" w:rsidRPr="004840C0">
        <w:rPr>
          <w:rFonts w:ascii="Times New Roman" w:hAnsi="Times New Roman" w:cs="Times New Roman"/>
        </w:rPr>
        <w:t xml:space="preserve">In particolare, </w:t>
      </w:r>
      <w:r w:rsidR="00736305" w:rsidRPr="004840C0">
        <w:rPr>
          <w:rFonts w:ascii="Times New Roman" w:hAnsi="Times New Roman" w:cs="Times New Roman"/>
        </w:rPr>
        <w:t xml:space="preserve">oltre al valore cumulativo di destinati ed effettivamente ripartiti, </w:t>
      </w:r>
      <w:r w:rsidR="00BC4170" w:rsidRPr="004840C0">
        <w:rPr>
          <w:rFonts w:ascii="Times New Roman" w:hAnsi="Times New Roman" w:cs="Times New Roman"/>
        </w:rPr>
        <w:t>ci sarà una tabella contenente N righe per N accrediti con le seguenti colonne</w:t>
      </w:r>
      <w:r w:rsidRPr="004840C0">
        <w:rPr>
          <w:rFonts w:ascii="Times New Roman" w:hAnsi="Times New Roman" w:cs="Times New Roman"/>
        </w:rPr>
        <w:t>:</w:t>
      </w:r>
    </w:p>
    <w:p w14:paraId="58AA5DD4" w14:textId="4B1FE383" w:rsidR="00BC4170" w:rsidRPr="004840C0" w:rsidRDefault="00BC4170" w:rsidP="00736305">
      <w:pPr>
        <w:pStyle w:val="Paragrafoelenco"/>
        <w:numPr>
          <w:ilvl w:val="1"/>
          <w:numId w:val="30"/>
        </w:numPr>
        <w:rPr>
          <w:rFonts w:ascii="Times New Roman" w:hAnsi="Times New Roman" w:cs="Times New Roman"/>
        </w:rPr>
      </w:pPr>
      <w:r w:rsidRPr="004840C0">
        <w:rPr>
          <w:rFonts w:ascii="Times New Roman" w:hAnsi="Times New Roman" w:cs="Times New Roman"/>
          <w:b/>
        </w:rPr>
        <w:t>Data Accredito:</w:t>
      </w:r>
      <w:r w:rsidRPr="004840C0">
        <w:rPr>
          <w:rFonts w:ascii="Times New Roman" w:hAnsi="Times New Roman" w:cs="Times New Roman"/>
        </w:rPr>
        <w:t xml:space="preserve"> la data in cui l’accredito è stato ricevuto</w:t>
      </w:r>
    </w:p>
    <w:p w14:paraId="09C99612" w14:textId="77777777" w:rsidR="00237BB8" w:rsidRPr="004840C0" w:rsidRDefault="00237BB8" w:rsidP="00736305">
      <w:pPr>
        <w:pStyle w:val="Paragrafoelenco"/>
        <w:numPr>
          <w:ilvl w:val="1"/>
          <w:numId w:val="30"/>
        </w:numPr>
        <w:rPr>
          <w:rFonts w:ascii="Times New Roman" w:hAnsi="Times New Roman" w:cs="Times New Roman"/>
          <w:b/>
        </w:rPr>
      </w:pPr>
      <w:r w:rsidRPr="004840C0">
        <w:rPr>
          <w:rFonts w:ascii="Times New Roman" w:hAnsi="Times New Roman" w:cs="Times New Roman"/>
          <w:b/>
          <w:bCs/>
        </w:rPr>
        <w:t>Provvisori tesoreria</w:t>
      </w:r>
      <w:r w:rsidRPr="004840C0">
        <w:rPr>
          <w:rFonts w:ascii="Times New Roman" w:hAnsi="Times New Roman" w:cs="Times New Roman"/>
          <w:b/>
        </w:rPr>
        <w:t xml:space="preserve"> </w:t>
      </w:r>
    </w:p>
    <w:p w14:paraId="1AF8B230" w14:textId="2773351E" w:rsidR="00BC4170" w:rsidRPr="004840C0" w:rsidRDefault="00BC4170" w:rsidP="00736305">
      <w:pPr>
        <w:pStyle w:val="Paragrafoelenco"/>
        <w:numPr>
          <w:ilvl w:val="1"/>
          <w:numId w:val="30"/>
        </w:numPr>
        <w:rPr>
          <w:rFonts w:ascii="Times New Roman" w:hAnsi="Times New Roman" w:cs="Times New Roman"/>
          <w:b/>
        </w:rPr>
      </w:pPr>
      <w:r w:rsidRPr="004840C0">
        <w:rPr>
          <w:rFonts w:ascii="Times New Roman" w:hAnsi="Times New Roman" w:cs="Times New Roman"/>
          <w:b/>
        </w:rPr>
        <w:t xml:space="preserve">Quadrato: </w:t>
      </w:r>
      <w:r w:rsidR="00736305" w:rsidRPr="004840C0">
        <w:rPr>
          <w:rFonts w:ascii="Times New Roman" w:hAnsi="Times New Roman" w:cs="Times New Roman"/>
        </w:rPr>
        <w:t>indica se l’accredito è stato quadrato</w:t>
      </w:r>
    </w:p>
    <w:p w14:paraId="6AE32BBE" w14:textId="77777777" w:rsidR="00736305" w:rsidRPr="004840C0" w:rsidRDefault="00736305" w:rsidP="00736305">
      <w:pPr>
        <w:pStyle w:val="Paragrafoelenco"/>
        <w:numPr>
          <w:ilvl w:val="1"/>
          <w:numId w:val="30"/>
        </w:numPr>
        <w:rPr>
          <w:rFonts w:ascii="Times New Roman" w:hAnsi="Times New Roman" w:cs="Times New Roman"/>
          <w:b/>
        </w:rPr>
      </w:pPr>
      <w:r w:rsidRPr="004840C0">
        <w:rPr>
          <w:rFonts w:ascii="Times New Roman" w:hAnsi="Times New Roman" w:cs="Times New Roman"/>
          <w:b/>
        </w:rPr>
        <w:t xml:space="preserve">Ripartito: </w:t>
      </w:r>
      <w:r w:rsidRPr="004840C0">
        <w:rPr>
          <w:rFonts w:ascii="Times New Roman" w:hAnsi="Times New Roman" w:cs="Times New Roman"/>
        </w:rPr>
        <w:t>indica se l’accredito è stato ripartito</w:t>
      </w:r>
    </w:p>
    <w:p w14:paraId="0F61744C" w14:textId="77777777" w:rsidR="00736305" w:rsidRPr="004840C0" w:rsidRDefault="00093CA6" w:rsidP="00736305">
      <w:pPr>
        <w:pStyle w:val="Paragrafoelenco"/>
        <w:numPr>
          <w:ilvl w:val="1"/>
          <w:numId w:val="30"/>
        </w:numPr>
        <w:rPr>
          <w:rFonts w:ascii="Times New Roman" w:hAnsi="Times New Roman" w:cs="Times New Roman"/>
          <w:b/>
        </w:rPr>
      </w:pPr>
      <w:r w:rsidRPr="004840C0">
        <w:rPr>
          <w:rFonts w:ascii="Times New Roman" w:hAnsi="Times New Roman" w:cs="Times New Roman"/>
          <w:b/>
        </w:rPr>
        <w:t>le tipologie di entrat</w:t>
      </w:r>
      <w:r w:rsidR="00736305" w:rsidRPr="004840C0">
        <w:rPr>
          <w:rFonts w:ascii="Times New Roman" w:hAnsi="Times New Roman" w:cs="Times New Roman"/>
          <w:b/>
        </w:rPr>
        <w:t>a</w:t>
      </w:r>
      <w:r w:rsidRPr="004840C0">
        <w:rPr>
          <w:rFonts w:ascii="Times New Roman" w:hAnsi="Times New Roman" w:cs="Times New Roman"/>
          <w:b/>
        </w:rPr>
        <w:t xml:space="preserve"> coinvolte</w:t>
      </w:r>
      <w:r w:rsidR="00736305" w:rsidRPr="004840C0">
        <w:rPr>
          <w:rFonts w:ascii="Times New Roman" w:hAnsi="Times New Roman" w:cs="Times New Roman"/>
        </w:rPr>
        <w:t xml:space="preserve"> nell’accredito</w:t>
      </w:r>
    </w:p>
    <w:p w14:paraId="5EDDAD03" w14:textId="77777777" w:rsidR="00736305" w:rsidRPr="004840C0" w:rsidRDefault="00736305" w:rsidP="00736305">
      <w:pPr>
        <w:pStyle w:val="Paragrafoelenco"/>
        <w:numPr>
          <w:ilvl w:val="1"/>
          <w:numId w:val="30"/>
        </w:numPr>
        <w:rPr>
          <w:rFonts w:ascii="Times New Roman" w:hAnsi="Times New Roman" w:cs="Times New Roman"/>
          <w:b/>
        </w:rPr>
      </w:pPr>
      <w:r w:rsidRPr="004840C0">
        <w:rPr>
          <w:rFonts w:ascii="Times New Roman" w:hAnsi="Times New Roman" w:cs="Times New Roman"/>
          <w:b/>
        </w:rPr>
        <w:t>Valore totale accredito</w:t>
      </w:r>
    </w:p>
    <w:p w14:paraId="4E602388" w14:textId="163C87AC" w:rsidR="00736305" w:rsidRPr="004840C0" w:rsidRDefault="00557E24" w:rsidP="00736305">
      <w:pPr>
        <w:pStyle w:val="Paragrafoelenco"/>
        <w:numPr>
          <w:ilvl w:val="1"/>
          <w:numId w:val="30"/>
        </w:numPr>
        <w:rPr>
          <w:rFonts w:ascii="Times New Roman" w:hAnsi="Times New Roman" w:cs="Times New Roman"/>
          <w:b/>
        </w:rPr>
      </w:pPr>
      <w:proofErr w:type="spellStart"/>
      <w:r w:rsidRPr="004840C0">
        <w:rPr>
          <w:rFonts w:ascii="Times New Roman" w:hAnsi="Times New Roman" w:cs="Times New Roman"/>
          <w:b/>
        </w:rPr>
        <w:t>IdAccredito</w:t>
      </w:r>
      <w:proofErr w:type="spellEnd"/>
      <w:r w:rsidRPr="004840C0">
        <w:rPr>
          <w:rFonts w:ascii="Times New Roman" w:hAnsi="Times New Roman" w:cs="Times New Roman"/>
          <w:b/>
        </w:rPr>
        <w:t>:</w:t>
      </w:r>
      <w:r w:rsidR="004F2775" w:rsidRPr="004840C0">
        <w:rPr>
          <w:rFonts w:ascii="Times New Roman" w:hAnsi="Times New Roman" w:cs="Times New Roman"/>
          <w:b/>
        </w:rPr>
        <w:t xml:space="preserve"> </w:t>
      </w:r>
      <w:r w:rsidR="004F2775" w:rsidRPr="004840C0">
        <w:rPr>
          <w:rFonts w:ascii="Times New Roman" w:hAnsi="Times New Roman" w:cs="Times New Roman"/>
          <w:bCs/>
        </w:rPr>
        <w:t>numero dell’accredito</w:t>
      </w:r>
    </w:p>
    <w:p w14:paraId="3FCA0162" w14:textId="77777777" w:rsidR="00736305" w:rsidRPr="004840C0" w:rsidRDefault="00736305" w:rsidP="00736305">
      <w:pPr>
        <w:pStyle w:val="Paragrafoelenco"/>
        <w:numPr>
          <w:ilvl w:val="1"/>
          <w:numId w:val="30"/>
        </w:numPr>
        <w:rPr>
          <w:rFonts w:ascii="Times New Roman" w:hAnsi="Times New Roman" w:cs="Times New Roman"/>
          <w:b/>
        </w:rPr>
      </w:pPr>
      <w:r w:rsidRPr="004840C0">
        <w:rPr>
          <w:rFonts w:ascii="Times New Roman" w:hAnsi="Times New Roman" w:cs="Times New Roman"/>
          <w:b/>
        </w:rPr>
        <w:t>Provvisorio:</w:t>
      </w:r>
      <w:r w:rsidRPr="004840C0">
        <w:rPr>
          <w:rFonts w:ascii="Times New Roman" w:hAnsi="Times New Roman" w:cs="Times New Roman"/>
        </w:rPr>
        <w:t xml:space="preserve"> l’identificativo del provvisorio a cui è collegato l’accredito</w:t>
      </w:r>
    </w:p>
    <w:p w14:paraId="1311E9A7" w14:textId="1F057D6E" w:rsidR="00093CA6" w:rsidRPr="004840C0" w:rsidRDefault="00736305" w:rsidP="00736305">
      <w:pPr>
        <w:pStyle w:val="Paragrafoelenco"/>
        <w:numPr>
          <w:ilvl w:val="1"/>
          <w:numId w:val="30"/>
        </w:numPr>
        <w:rPr>
          <w:rFonts w:ascii="Times New Roman" w:hAnsi="Times New Roman" w:cs="Times New Roman"/>
          <w:b/>
        </w:rPr>
      </w:pPr>
      <w:r w:rsidRPr="004840C0">
        <w:rPr>
          <w:rFonts w:ascii="Times New Roman" w:hAnsi="Times New Roman" w:cs="Times New Roman"/>
          <w:b/>
        </w:rPr>
        <w:t>L</w:t>
      </w:r>
      <w:r w:rsidR="00093CA6" w:rsidRPr="004840C0">
        <w:rPr>
          <w:rFonts w:ascii="Times New Roman" w:hAnsi="Times New Roman" w:cs="Times New Roman"/>
          <w:b/>
        </w:rPr>
        <w:t xml:space="preserve">a modalità </w:t>
      </w:r>
      <w:r w:rsidRPr="004840C0">
        <w:rPr>
          <w:rFonts w:ascii="Times New Roman" w:hAnsi="Times New Roman" w:cs="Times New Roman"/>
          <w:b/>
        </w:rPr>
        <w:t>di pagamento:</w:t>
      </w:r>
      <w:r w:rsidRPr="004840C0">
        <w:rPr>
          <w:rFonts w:ascii="Times New Roman" w:hAnsi="Times New Roman" w:cs="Times New Roman"/>
        </w:rPr>
        <w:t xml:space="preserve"> Nodo dei Pagamenti, Nodo dei Pagamenti Poste, etc.</w:t>
      </w:r>
    </w:p>
    <w:p w14:paraId="30A9B6DC" w14:textId="1E048B4F" w:rsidR="00D07537" w:rsidRPr="004840C0" w:rsidRDefault="00D07537" w:rsidP="00D07537">
      <w:pPr>
        <w:rPr>
          <w:rFonts w:ascii="Times New Roman" w:hAnsi="Times New Roman" w:cs="Times New Roman"/>
          <w:bCs/>
        </w:rPr>
      </w:pPr>
      <w:r w:rsidRPr="004840C0">
        <w:rPr>
          <w:rFonts w:ascii="Times New Roman" w:hAnsi="Times New Roman" w:cs="Times New Roman"/>
          <w:bCs/>
        </w:rPr>
        <w:t xml:space="preserve">Per ogni riga </w:t>
      </w:r>
      <w:r w:rsidR="004840C0">
        <w:rPr>
          <w:rFonts w:ascii="Times New Roman" w:hAnsi="Times New Roman" w:cs="Times New Roman"/>
          <w:bCs/>
        </w:rPr>
        <w:t>è</w:t>
      </w:r>
      <w:r w:rsidRPr="004840C0">
        <w:rPr>
          <w:rFonts w:ascii="Times New Roman" w:hAnsi="Times New Roman" w:cs="Times New Roman"/>
          <w:bCs/>
        </w:rPr>
        <w:t xml:space="preserve"> possibile visualizzare il dettaglio del singolo accredito premendo il botton</w:t>
      </w:r>
      <w:r w:rsidR="00557E24" w:rsidRPr="004840C0">
        <w:rPr>
          <w:rFonts w:ascii="Times New Roman" w:hAnsi="Times New Roman" w:cs="Times New Roman"/>
          <w:bCs/>
        </w:rPr>
        <w:t>e</w:t>
      </w:r>
      <w:r w:rsidRPr="004840C0">
        <w:rPr>
          <w:rFonts w:ascii="Times New Roman" w:hAnsi="Times New Roman" w:cs="Times New Roman"/>
          <w:bCs/>
        </w:rPr>
        <w:t xml:space="preserve"> “Visual. Accredito” </w:t>
      </w:r>
      <w:r w:rsidR="00557E24" w:rsidRPr="004840C0">
        <w:rPr>
          <w:rFonts w:ascii="Times New Roman" w:hAnsi="Times New Roman" w:cs="Times New Roman"/>
          <w:bCs/>
        </w:rPr>
        <w:t>(porta</w:t>
      </w:r>
      <w:r w:rsidRPr="004840C0">
        <w:rPr>
          <w:rFonts w:ascii="Times New Roman" w:hAnsi="Times New Roman" w:cs="Times New Roman"/>
          <w:bCs/>
        </w:rPr>
        <w:t xml:space="preserve"> alla </w:t>
      </w:r>
      <w:r w:rsidR="00B312CE" w:rsidRPr="004840C0">
        <w:rPr>
          <w:rFonts w:ascii="Times New Roman" w:hAnsi="Times New Roman" w:cs="Times New Roman"/>
          <w:bCs/>
        </w:rPr>
        <w:t xml:space="preserve">stessa </w:t>
      </w:r>
      <w:r w:rsidRPr="004840C0">
        <w:rPr>
          <w:rFonts w:ascii="Times New Roman" w:hAnsi="Times New Roman" w:cs="Times New Roman"/>
          <w:bCs/>
        </w:rPr>
        <w:t xml:space="preserve">pagina </w:t>
      </w:r>
      <w:r w:rsidR="00B312CE" w:rsidRPr="004840C0">
        <w:rPr>
          <w:rFonts w:ascii="Times New Roman" w:hAnsi="Times New Roman" w:cs="Times New Roman"/>
          <w:bCs/>
        </w:rPr>
        <w:t>dell’esito dell’</w:t>
      </w:r>
      <w:proofErr w:type="spellStart"/>
      <w:r w:rsidR="00B312CE" w:rsidRPr="004840C0">
        <w:rPr>
          <w:rFonts w:ascii="Times New Roman" w:hAnsi="Times New Roman" w:cs="Times New Roman"/>
          <w:bCs/>
        </w:rPr>
        <w:t>inquiry</w:t>
      </w:r>
      <w:proofErr w:type="spellEnd"/>
      <w:r w:rsidR="00B312CE" w:rsidRPr="004840C0">
        <w:rPr>
          <w:rFonts w:ascii="Times New Roman" w:hAnsi="Times New Roman" w:cs="Times New Roman"/>
          <w:bCs/>
        </w:rPr>
        <w:t xml:space="preserve"> di </w:t>
      </w:r>
      <w:r w:rsidRPr="004840C0">
        <w:rPr>
          <w:rFonts w:ascii="Times New Roman" w:hAnsi="Times New Roman" w:cs="Times New Roman"/>
          <w:bCs/>
        </w:rPr>
        <w:t>quadratura</w:t>
      </w:r>
      <w:r w:rsidRPr="004840C0">
        <w:rPr>
          <w:rFonts w:ascii="Times New Roman" w:hAnsi="Times New Roman" w:cs="Times New Roman"/>
          <w:bCs/>
        </w:rPr>
        <w:sym w:font="Wingdings" w:char="F0E0"/>
      </w:r>
      <w:r w:rsidR="00B312CE" w:rsidRPr="004840C0">
        <w:rPr>
          <w:rFonts w:ascii="Times New Roman" w:hAnsi="Times New Roman" w:cs="Times New Roman"/>
          <w:bCs/>
        </w:rPr>
        <w:t xml:space="preserve">visualizzazioni </w:t>
      </w:r>
      <w:r w:rsidR="00B312CE" w:rsidRPr="004840C0">
        <w:rPr>
          <w:rFonts w:ascii="Times New Roman" w:hAnsi="Times New Roman" w:cs="Times New Roman"/>
          <w:bCs/>
        </w:rPr>
        <w:sym w:font="Wingdings" w:char="F0E0"/>
      </w:r>
      <w:r w:rsidR="00B312CE" w:rsidRPr="004840C0">
        <w:rPr>
          <w:rFonts w:ascii="Times New Roman" w:hAnsi="Times New Roman" w:cs="Times New Roman"/>
          <w:bCs/>
        </w:rPr>
        <w:t xml:space="preserve"> </w:t>
      </w:r>
      <w:r w:rsidRPr="004840C0">
        <w:rPr>
          <w:rFonts w:ascii="Times New Roman" w:hAnsi="Times New Roman" w:cs="Times New Roman"/>
          <w:bCs/>
        </w:rPr>
        <w:t>visualizzazione accredit</w:t>
      </w:r>
      <w:r w:rsidR="00B312CE" w:rsidRPr="004840C0">
        <w:rPr>
          <w:rFonts w:ascii="Times New Roman" w:hAnsi="Times New Roman" w:cs="Times New Roman"/>
          <w:bCs/>
        </w:rPr>
        <w:t>i con gli input per arrivare al dettaglio</w:t>
      </w:r>
      <w:r w:rsidRPr="004840C0">
        <w:rPr>
          <w:rFonts w:ascii="Times New Roman" w:hAnsi="Times New Roman" w:cs="Times New Roman"/>
          <w:bCs/>
        </w:rPr>
        <w:t>)</w:t>
      </w:r>
    </w:p>
    <w:p w14:paraId="5B0D3A5E" w14:textId="0436D2ED" w:rsidR="00093CA6" w:rsidRPr="004840C0" w:rsidRDefault="00093CA6">
      <w:pPr>
        <w:spacing w:after="160" w:line="259" w:lineRule="auto"/>
        <w:jc w:val="left"/>
        <w:rPr>
          <w:rFonts w:ascii="Times New Roman" w:hAnsi="Times New Roman" w:cs="Times New Roman"/>
        </w:rPr>
      </w:pPr>
    </w:p>
    <w:p w14:paraId="4DB7E5BC" w14:textId="6C42A89F" w:rsidR="00093CA6" w:rsidRPr="004840C0" w:rsidRDefault="00093CA6" w:rsidP="00093CA6">
      <w:pPr>
        <w:pStyle w:val="Titolo2"/>
        <w:rPr>
          <w:rFonts w:ascii="Times New Roman" w:hAnsi="Times New Roman" w:cs="Times New Roman"/>
        </w:rPr>
      </w:pPr>
      <w:r w:rsidRPr="004840C0">
        <w:rPr>
          <w:rFonts w:ascii="Times New Roman" w:hAnsi="Times New Roman" w:cs="Times New Roman"/>
        </w:rPr>
        <w:t xml:space="preserve">Sezione previsione di </w:t>
      </w:r>
      <w:r w:rsidR="00550BCD" w:rsidRPr="004840C0">
        <w:rPr>
          <w:rFonts w:ascii="Times New Roman" w:hAnsi="Times New Roman" w:cs="Times New Roman"/>
        </w:rPr>
        <w:t>incasso</w:t>
      </w:r>
      <w:r w:rsidR="00470128">
        <w:rPr>
          <w:rFonts w:ascii="Times New Roman" w:hAnsi="Times New Roman" w:cs="Times New Roman"/>
        </w:rPr>
        <w:t xml:space="preserve"> </w:t>
      </w:r>
    </w:p>
    <w:p w14:paraId="36CC4ECE" w14:textId="1638562C" w:rsidR="00093CA6" w:rsidRDefault="00093CA6" w:rsidP="00093CA6">
      <w:pPr>
        <w:rPr>
          <w:rFonts w:ascii="Times New Roman" w:hAnsi="Times New Roman" w:cs="Times New Roman"/>
        </w:rPr>
      </w:pPr>
      <w:r w:rsidRPr="004840C0">
        <w:rPr>
          <w:rFonts w:ascii="Times New Roman" w:hAnsi="Times New Roman" w:cs="Times New Roman"/>
        </w:rPr>
        <w:t xml:space="preserve">In questa parte sono riportate le informazioni sintetiche e di dettaglio relative </w:t>
      </w:r>
      <w:r w:rsidR="00596EB0" w:rsidRPr="004840C0">
        <w:rPr>
          <w:rFonts w:ascii="Times New Roman" w:hAnsi="Times New Roman" w:cs="Times New Roman"/>
        </w:rPr>
        <w:t>alle previsioni di incasso</w:t>
      </w:r>
      <w:r w:rsidRPr="004840C0">
        <w:rPr>
          <w:rFonts w:ascii="Times New Roman" w:hAnsi="Times New Roman" w:cs="Times New Roman"/>
        </w:rPr>
        <w:t>.</w:t>
      </w:r>
    </w:p>
    <w:p w14:paraId="0A4E92C1" w14:textId="7B6259FF" w:rsidR="004840C0" w:rsidRPr="004840C0" w:rsidRDefault="004840C0" w:rsidP="004840C0">
      <w:pPr>
        <w:pStyle w:val="Titolo3"/>
        <w:rPr>
          <w:rFonts w:ascii="Times New Roman" w:hAnsi="Times New Roman" w:cs="Times New Roman"/>
        </w:rPr>
      </w:pPr>
      <w:r w:rsidRPr="004840C0">
        <w:rPr>
          <w:rFonts w:ascii="Times New Roman" w:hAnsi="Times New Roman" w:cs="Times New Roman"/>
        </w:rPr>
        <w:t>Sottosezione introduttiva</w:t>
      </w:r>
      <w:r w:rsidR="00470128">
        <w:rPr>
          <w:rFonts w:ascii="Times New Roman" w:hAnsi="Times New Roman" w:cs="Times New Roman"/>
        </w:rPr>
        <w:t xml:space="preserve"> </w:t>
      </w:r>
      <w:r w:rsidR="00470128">
        <w:rPr>
          <w:rStyle w:val="Enfasigrassetto"/>
          <w:rFonts w:ascii="Times New Roman" w:hAnsi="Times New Roman" w:cs="Times New Roman"/>
          <w:b/>
          <w:bCs/>
        </w:rPr>
        <w:t>(E)</w:t>
      </w:r>
    </w:p>
    <w:p w14:paraId="0BA4C880" w14:textId="139CD2F1" w:rsidR="006F708A" w:rsidRPr="004840C0" w:rsidRDefault="004840C0" w:rsidP="00093CA6">
      <w:pPr>
        <w:rPr>
          <w:rFonts w:ascii="Times New Roman" w:hAnsi="Times New Roman" w:cs="Times New Roman"/>
          <w:b/>
        </w:rPr>
      </w:pPr>
      <w:r w:rsidRPr="004840C0">
        <w:rPr>
          <w:rFonts w:ascii="Times New Roman" w:hAnsi="Times New Roman" w:cs="Times New Roman"/>
          <w:b/>
        </w:rPr>
        <w:t>Per</w:t>
      </w:r>
      <w:r w:rsidR="006F708A" w:rsidRPr="004840C0">
        <w:rPr>
          <w:rFonts w:ascii="Times New Roman" w:hAnsi="Times New Roman" w:cs="Times New Roman"/>
          <w:b/>
        </w:rPr>
        <w:t xml:space="preserve"> gli accertamenti</w:t>
      </w:r>
      <w:r w:rsidRPr="004840C0">
        <w:rPr>
          <w:rFonts w:ascii="Times New Roman" w:hAnsi="Times New Roman" w:cs="Times New Roman"/>
          <w:b/>
        </w:rPr>
        <w:t>:</w:t>
      </w:r>
    </w:p>
    <w:p w14:paraId="0FC08F47" w14:textId="349EA083" w:rsidR="00C303B9" w:rsidRPr="004840C0" w:rsidRDefault="00D84F3B" w:rsidP="004840C0">
      <w:pPr>
        <w:ind w:left="708"/>
        <w:rPr>
          <w:rStyle w:val="Enfasigrassetto"/>
          <w:rFonts w:ascii="Times New Roman" w:hAnsi="Times New Roman" w:cs="Times New Roman"/>
          <w:b w:val="0"/>
          <w:bCs w:val="0"/>
        </w:rPr>
      </w:pPr>
      <w:r w:rsidRPr="004840C0">
        <w:rPr>
          <w:rFonts w:ascii="Times New Roman" w:hAnsi="Times New Roman" w:cs="Times New Roman"/>
          <w:b/>
          <w:bCs/>
        </w:rPr>
        <w:t>Previsione di incasso totale/</w:t>
      </w:r>
      <w:r w:rsidR="006F708A" w:rsidRPr="004840C0">
        <w:rPr>
          <w:rFonts w:ascii="Times New Roman" w:hAnsi="Times New Roman" w:cs="Times New Roman"/>
          <w:b/>
          <w:bCs/>
        </w:rPr>
        <w:t>residuo accertamento</w:t>
      </w:r>
      <w:r w:rsidRPr="004840C0">
        <w:rPr>
          <w:rFonts w:ascii="Times New Roman" w:hAnsi="Times New Roman" w:cs="Times New Roman"/>
          <w:b/>
          <w:bCs/>
        </w:rPr>
        <w:t>:</w:t>
      </w:r>
      <w:r w:rsidRPr="004840C0">
        <w:rPr>
          <w:rFonts w:ascii="Times New Roman" w:hAnsi="Times New Roman" w:cs="Times New Roman"/>
        </w:rPr>
        <w:t xml:space="preserve"> </w:t>
      </w:r>
      <w:r w:rsidR="00C303B9" w:rsidRPr="004840C0">
        <w:rPr>
          <w:rFonts w:ascii="Times New Roman" w:hAnsi="Times New Roman" w:cs="Times New Roman"/>
        </w:rPr>
        <w:t xml:space="preserve">questo dato illustra il rapporto tra la </w:t>
      </w:r>
      <w:r w:rsidR="00596EB0" w:rsidRPr="004840C0">
        <w:rPr>
          <w:rFonts w:ascii="Times New Roman" w:hAnsi="Times New Roman" w:cs="Times New Roman"/>
        </w:rPr>
        <w:t xml:space="preserve">somma degli importi </w:t>
      </w:r>
      <w:r w:rsidR="00736305" w:rsidRPr="004840C0">
        <w:rPr>
          <w:rFonts w:ascii="Times New Roman" w:hAnsi="Times New Roman" w:cs="Times New Roman"/>
        </w:rPr>
        <w:t xml:space="preserve">attesi sull’accertamento relativi ad </w:t>
      </w:r>
      <w:r w:rsidR="00596EB0" w:rsidRPr="004840C0">
        <w:rPr>
          <w:rFonts w:ascii="Times New Roman" w:hAnsi="Times New Roman" w:cs="Times New Roman"/>
        </w:rPr>
        <w:t xml:space="preserve">avvisi emessi ma non ancora incassati </w:t>
      </w:r>
      <w:r w:rsidR="00736305" w:rsidRPr="004840C0">
        <w:rPr>
          <w:rFonts w:ascii="Times New Roman" w:hAnsi="Times New Roman" w:cs="Times New Roman"/>
        </w:rPr>
        <w:t>FRATTO la capacità residua effettiva dell’accertamento</w:t>
      </w:r>
      <w:r w:rsidR="00C303B9" w:rsidRPr="004840C0">
        <w:rPr>
          <w:rFonts w:ascii="Times New Roman" w:hAnsi="Times New Roman" w:cs="Times New Roman"/>
        </w:rPr>
        <w:t xml:space="preserve">. Questo ultimo dato dovrà essere ottenuto da SIB sfruttando i meccanismi di integrazione applicativa </w:t>
      </w:r>
      <w:r w:rsidR="00C303B9" w:rsidRPr="004840C0">
        <w:rPr>
          <w:rStyle w:val="Enfasigrassetto"/>
          <w:rFonts w:ascii="Times New Roman" w:hAnsi="Times New Roman" w:cs="Times New Roman"/>
          <w:b w:val="0"/>
          <w:bCs w:val="0"/>
        </w:rPr>
        <w:t>descritti</w:t>
      </w:r>
      <w:r w:rsidR="00E82EC7">
        <w:rPr>
          <w:rStyle w:val="Enfasigrassetto"/>
          <w:rFonts w:ascii="Times New Roman" w:hAnsi="Times New Roman" w:cs="Times New Roman"/>
          <w:b w:val="0"/>
          <w:bCs w:val="0"/>
        </w:rPr>
        <w:t xml:space="preserve"> </w:t>
      </w:r>
      <w:r w:rsidR="00E82EC7" w:rsidRPr="00190170">
        <w:rPr>
          <w:rStyle w:val="Enfasigrassetto"/>
          <w:rFonts w:ascii="Times New Roman" w:hAnsi="Times New Roman" w:cs="Times New Roman"/>
          <w:b w:val="0"/>
          <w:bCs w:val="0"/>
        </w:rPr>
        <w:t>nell’Allegato 18 – Specifiche Integrazione Applicativa SIB</w:t>
      </w:r>
      <w:r w:rsidR="00C303B9" w:rsidRPr="004840C0">
        <w:rPr>
          <w:rStyle w:val="Enfasigrassetto"/>
          <w:rFonts w:ascii="Times New Roman" w:hAnsi="Times New Roman" w:cs="Times New Roman"/>
          <w:b w:val="0"/>
          <w:bCs w:val="0"/>
        </w:rPr>
        <w:t>.</w:t>
      </w:r>
    </w:p>
    <w:p w14:paraId="0B2D2845" w14:textId="77777777" w:rsidR="00736305" w:rsidRPr="004840C0" w:rsidRDefault="00736305" w:rsidP="004840C0">
      <w:pPr>
        <w:ind w:left="708"/>
        <w:rPr>
          <w:rFonts w:ascii="Times New Roman" w:hAnsi="Times New Roman" w:cs="Times New Roman"/>
          <w:bCs/>
          <w:color w:val="000000"/>
          <w:shd w:val="clear" w:color="auto" w:fill="F5F5F5"/>
        </w:rPr>
      </w:pPr>
      <w:r w:rsidRPr="004840C0">
        <w:rPr>
          <w:rFonts w:ascii="Times New Roman" w:hAnsi="Times New Roman" w:cs="Times New Roman"/>
          <w:bCs/>
          <w:color w:val="000000"/>
          <w:shd w:val="clear" w:color="auto" w:fill="F5F5F5"/>
        </w:rPr>
        <w:t>Questo campo dovrà prevedere un’icona al suo fianco, in base al seguente criterio:</w:t>
      </w:r>
    </w:p>
    <w:p w14:paraId="5E6E94DD" w14:textId="77777777" w:rsidR="00736305" w:rsidRPr="004840C0" w:rsidRDefault="00736305" w:rsidP="004840C0">
      <w:pPr>
        <w:pStyle w:val="Paragrafoelenco"/>
        <w:numPr>
          <w:ilvl w:val="0"/>
          <w:numId w:val="33"/>
        </w:numPr>
        <w:ind w:left="1788"/>
        <w:rPr>
          <w:rFonts w:ascii="Times New Roman" w:hAnsi="Times New Roman" w:cs="Times New Roman"/>
          <w:bCs/>
        </w:rPr>
      </w:pPr>
      <w:r w:rsidRPr="004840C0">
        <w:rPr>
          <w:rFonts w:ascii="Times New Roman" w:hAnsi="Times New Roman" w:cs="Times New Roman"/>
          <w:bCs/>
        </w:rPr>
        <w:t>Verde se l’importo ancora da riscuotere sull’accertamento (in base agli avvisi emessi) satura la capacità meno dell’80%</w:t>
      </w:r>
    </w:p>
    <w:p w14:paraId="5351CC28" w14:textId="77777777" w:rsidR="00736305" w:rsidRPr="004840C0" w:rsidRDefault="00736305" w:rsidP="004840C0">
      <w:pPr>
        <w:pStyle w:val="Paragrafoelenco"/>
        <w:numPr>
          <w:ilvl w:val="0"/>
          <w:numId w:val="33"/>
        </w:numPr>
        <w:ind w:left="1788"/>
        <w:rPr>
          <w:rFonts w:ascii="Times New Roman" w:hAnsi="Times New Roman" w:cs="Times New Roman"/>
          <w:bCs/>
        </w:rPr>
      </w:pPr>
      <w:r w:rsidRPr="004840C0">
        <w:rPr>
          <w:rFonts w:ascii="Times New Roman" w:hAnsi="Times New Roman" w:cs="Times New Roman"/>
          <w:bCs/>
        </w:rPr>
        <w:t>Giallo se l’importo ancora da riscuotere sull’accertamento (in base agli avvisi emessi) satura la capacità tra l’80% ed il 100%</w:t>
      </w:r>
    </w:p>
    <w:p w14:paraId="04120DA0" w14:textId="781A4D98" w:rsidR="00736305" w:rsidRDefault="00736305" w:rsidP="004840C0">
      <w:pPr>
        <w:pStyle w:val="Paragrafoelenco"/>
        <w:numPr>
          <w:ilvl w:val="0"/>
          <w:numId w:val="33"/>
        </w:numPr>
        <w:ind w:left="1788"/>
        <w:rPr>
          <w:rFonts w:ascii="Times New Roman" w:hAnsi="Times New Roman" w:cs="Times New Roman"/>
          <w:bCs/>
        </w:rPr>
      </w:pPr>
      <w:r w:rsidRPr="004840C0">
        <w:rPr>
          <w:rFonts w:ascii="Times New Roman" w:hAnsi="Times New Roman" w:cs="Times New Roman"/>
          <w:bCs/>
        </w:rPr>
        <w:t>Rosso se l’importo ancora da riscuotere sull’accertamento (in base agli avvisi emessi) fa sforare la capacità</w:t>
      </w:r>
    </w:p>
    <w:p w14:paraId="241FADC4" w14:textId="46D13F60" w:rsidR="004840C0" w:rsidRDefault="004840C0" w:rsidP="004840C0">
      <w:pPr>
        <w:pStyle w:val="Paragrafoelenco"/>
        <w:ind w:left="1080"/>
        <w:rPr>
          <w:rFonts w:ascii="Times New Roman" w:hAnsi="Times New Roman" w:cs="Times New Roman"/>
          <w:bCs/>
        </w:rPr>
      </w:pPr>
    </w:p>
    <w:p w14:paraId="64792CE6" w14:textId="6DF2C9E5" w:rsidR="004840C0" w:rsidRPr="004840C0" w:rsidRDefault="004840C0" w:rsidP="004840C0">
      <w:pPr>
        <w:rPr>
          <w:rFonts w:ascii="Times New Roman" w:hAnsi="Times New Roman" w:cs="Times New Roman"/>
          <w:b/>
          <w:bCs/>
        </w:rPr>
      </w:pPr>
      <w:r w:rsidRPr="004840C0">
        <w:rPr>
          <w:rFonts w:ascii="Times New Roman" w:hAnsi="Times New Roman" w:cs="Times New Roman"/>
          <w:b/>
          <w:bCs/>
        </w:rPr>
        <w:t xml:space="preserve">Per i </w:t>
      </w:r>
      <w:proofErr w:type="spellStart"/>
      <w:r w:rsidRPr="004840C0">
        <w:rPr>
          <w:rFonts w:ascii="Times New Roman" w:hAnsi="Times New Roman" w:cs="Times New Roman"/>
          <w:b/>
          <w:bCs/>
        </w:rPr>
        <w:t>sottoconti</w:t>
      </w:r>
      <w:proofErr w:type="spellEnd"/>
      <w:r w:rsidRPr="004840C0">
        <w:rPr>
          <w:rFonts w:ascii="Times New Roman" w:hAnsi="Times New Roman" w:cs="Times New Roman"/>
          <w:b/>
          <w:bCs/>
        </w:rPr>
        <w:t>:</w:t>
      </w:r>
    </w:p>
    <w:p w14:paraId="419567D0" w14:textId="3916C1C2" w:rsidR="006F708A" w:rsidRPr="004840C0" w:rsidRDefault="006F708A" w:rsidP="004840C0">
      <w:pPr>
        <w:pStyle w:val="Paragrafoelenco"/>
        <w:rPr>
          <w:rFonts w:ascii="Times New Roman" w:hAnsi="Times New Roman" w:cs="Times New Roman"/>
          <w:bCs/>
        </w:rPr>
      </w:pPr>
      <w:r w:rsidRPr="004840C0">
        <w:rPr>
          <w:rFonts w:ascii="Times New Roman" w:hAnsi="Times New Roman" w:cs="Times New Roman"/>
          <w:b/>
          <w:bCs/>
        </w:rPr>
        <w:t>Previsione di incasso totale:</w:t>
      </w:r>
      <w:r w:rsidRPr="004840C0">
        <w:rPr>
          <w:rFonts w:ascii="Times New Roman" w:hAnsi="Times New Roman" w:cs="Times New Roman"/>
        </w:rPr>
        <w:t xml:space="preserve"> somma degli importi attesi sull’accertamento relativi ad avvisi emessi ma non ancora incassati </w:t>
      </w:r>
    </w:p>
    <w:p w14:paraId="325BEA02" w14:textId="02551B68" w:rsidR="00736305" w:rsidRDefault="00736305" w:rsidP="00736305">
      <w:pPr>
        <w:pStyle w:val="Paragrafoelenco"/>
        <w:rPr>
          <w:rFonts w:ascii="Times New Roman" w:hAnsi="Times New Roman" w:cs="Times New Roman"/>
        </w:rPr>
      </w:pPr>
    </w:p>
    <w:p w14:paraId="16090C92" w14:textId="0D4DA18C" w:rsidR="004840C0" w:rsidRPr="004840C0" w:rsidRDefault="004840C0" w:rsidP="004840C0">
      <w:pPr>
        <w:rPr>
          <w:rFonts w:ascii="Times New Roman" w:hAnsi="Times New Roman" w:cs="Times New Roman"/>
          <w:b/>
        </w:rPr>
      </w:pPr>
      <w:r w:rsidRPr="004840C0">
        <w:rPr>
          <w:rFonts w:ascii="Times New Roman" w:hAnsi="Times New Roman" w:cs="Times New Roman"/>
          <w:b/>
        </w:rPr>
        <w:t>Per tutte le tipologie di voce contabile:</w:t>
      </w:r>
    </w:p>
    <w:p w14:paraId="2CBC3A9F" w14:textId="2EBA4F0F" w:rsidR="00596EB0" w:rsidRPr="004840C0" w:rsidRDefault="006F708A" w:rsidP="00596EB0">
      <w:pPr>
        <w:pStyle w:val="Paragrafoelenco"/>
        <w:numPr>
          <w:ilvl w:val="0"/>
          <w:numId w:val="31"/>
        </w:numPr>
        <w:rPr>
          <w:rFonts w:ascii="Times New Roman" w:hAnsi="Times New Roman" w:cs="Times New Roman"/>
        </w:rPr>
      </w:pPr>
      <w:r w:rsidRPr="004840C0">
        <w:rPr>
          <w:rFonts w:ascii="Times New Roman" w:hAnsi="Times New Roman" w:cs="Times New Roman"/>
          <w:b/>
          <w:bCs/>
        </w:rPr>
        <w:t xml:space="preserve">Numero </w:t>
      </w:r>
      <w:r w:rsidR="00D84F3B" w:rsidRPr="004840C0">
        <w:rPr>
          <w:rFonts w:ascii="Times New Roman" w:hAnsi="Times New Roman" w:cs="Times New Roman"/>
          <w:b/>
          <w:bCs/>
        </w:rPr>
        <w:t xml:space="preserve">Avvisi di pagamento per cui è atteso incasso: </w:t>
      </w:r>
      <w:r w:rsidR="00596EB0" w:rsidRPr="004840C0">
        <w:rPr>
          <w:rFonts w:ascii="Times New Roman" w:hAnsi="Times New Roman" w:cs="Times New Roman"/>
        </w:rPr>
        <w:t xml:space="preserve">numero degli avvisi emessi ma non ancora incassati </w:t>
      </w:r>
      <w:r w:rsidR="00736305" w:rsidRPr="004840C0">
        <w:rPr>
          <w:rFonts w:ascii="Times New Roman" w:hAnsi="Times New Roman" w:cs="Times New Roman"/>
        </w:rPr>
        <w:t>la cui ripartizione contiene l’accertamento in oggetto</w:t>
      </w:r>
    </w:p>
    <w:p w14:paraId="0CA59D9E" w14:textId="489C6561" w:rsidR="00596EB0" w:rsidRPr="004840C0" w:rsidRDefault="00596EB0" w:rsidP="00C303B9">
      <w:pPr>
        <w:rPr>
          <w:rFonts w:ascii="Times New Roman" w:hAnsi="Times New Roman" w:cs="Times New Roman"/>
        </w:rPr>
      </w:pPr>
    </w:p>
    <w:p w14:paraId="3B639BFC" w14:textId="58996966" w:rsidR="00596EB0" w:rsidRPr="004840C0" w:rsidRDefault="004840C0" w:rsidP="004840C0">
      <w:pPr>
        <w:pStyle w:val="Titolo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Sottosezione di d</w:t>
      </w:r>
      <w:r w:rsidR="00736305" w:rsidRPr="004840C0">
        <w:rPr>
          <w:rFonts w:ascii="Times New Roman" w:hAnsi="Times New Roman" w:cs="Times New Roman"/>
        </w:rPr>
        <w:t xml:space="preserve">ettaglio </w:t>
      </w:r>
      <w:r>
        <w:rPr>
          <w:rFonts w:ascii="Times New Roman" w:hAnsi="Times New Roman" w:cs="Times New Roman"/>
        </w:rPr>
        <w:t xml:space="preserve">delle </w:t>
      </w:r>
      <w:r w:rsidR="00736305" w:rsidRPr="004840C0">
        <w:rPr>
          <w:rFonts w:ascii="Times New Roman" w:hAnsi="Times New Roman" w:cs="Times New Roman"/>
        </w:rPr>
        <w:t>p</w:t>
      </w:r>
      <w:r w:rsidR="00596EB0" w:rsidRPr="004840C0">
        <w:rPr>
          <w:rFonts w:ascii="Times New Roman" w:hAnsi="Times New Roman" w:cs="Times New Roman"/>
        </w:rPr>
        <w:t>revisioni di incasso</w:t>
      </w:r>
    </w:p>
    <w:p w14:paraId="11423885" w14:textId="60CBC485" w:rsidR="00093CA6" w:rsidRPr="004840C0" w:rsidRDefault="004840C0" w:rsidP="00093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</w:t>
      </w:r>
      <w:r w:rsidR="00596EB0" w:rsidRPr="004840C0">
        <w:rPr>
          <w:rFonts w:ascii="Times New Roman" w:hAnsi="Times New Roman" w:cs="Times New Roman"/>
        </w:rPr>
        <w:t xml:space="preserve"> ogni anno e per ogni tipologia di entrata (TE) vengono riportati:</w:t>
      </w:r>
    </w:p>
    <w:p w14:paraId="09265844" w14:textId="76047436" w:rsidR="00596EB0" w:rsidRPr="004840C0" w:rsidRDefault="00596EB0" w:rsidP="00596EB0">
      <w:pPr>
        <w:pStyle w:val="Paragrafoelenco"/>
        <w:numPr>
          <w:ilvl w:val="0"/>
          <w:numId w:val="32"/>
        </w:numPr>
        <w:rPr>
          <w:rFonts w:ascii="Times New Roman" w:hAnsi="Times New Roman" w:cs="Times New Roman"/>
        </w:rPr>
      </w:pPr>
      <w:r w:rsidRPr="004840C0">
        <w:rPr>
          <w:rFonts w:ascii="Times New Roman" w:hAnsi="Times New Roman" w:cs="Times New Roman"/>
        </w:rPr>
        <w:t xml:space="preserve">incasso: l’incasso atteso (incasso) </w:t>
      </w:r>
    </w:p>
    <w:p w14:paraId="7C18C3E1" w14:textId="0A1ECAB5" w:rsidR="00596EB0" w:rsidRPr="004840C0" w:rsidRDefault="00596EB0" w:rsidP="00596EB0">
      <w:pPr>
        <w:pStyle w:val="Paragrafoelenco"/>
        <w:numPr>
          <w:ilvl w:val="0"/>
          <w:numId w:val="32"/>
        </w:numPr>
        <w:rPr>
          <w:rFonts w:ascii="Times New Roman" w:hAnsi="Times New Roman" w:cs="Times New Roman"/>
        </w:rPr>
      </w:pPr>
      <w:r w:rsidRPr="004840C0">
        <w:rPr>
          <w:rFonts w:ascii="Times New Roman" w:hAnsi="Times New Roman" w:cs="Times New Roman"/>
        </w:rPr>
        <w:t xml:space="preserve">numero avvisi: numero avvisi su cui è atteso l’incasso </w:t>
      </w:r>
    </w:p>
    <w:p w14:paraId="6A8CC85B" w14:textId="40892A0E" w:rsidR="003E1739" w:rsidRPr="004840C0" w:rsidRDefault="00515974" w:rsidP="003E1739">
      <w:pPr>
        <w:pStyle w:val="Paragrafoelenco"/>
        <w:numPr>
          <w:ilvl w:val="0"/>
          <w:numId w:val="32"/>
        </w:numPr>
        <w:rPr>
          <w:rFonts w:ascii="Times New Roman" w:hAnsi="Times New Roman" w:cs="Times New Roman"/>
        </w:rPr>
      </w:pPr>
      <w:r w:rsidRPr="004840C0">
        <w:rPr>
          <w:rFonts w:ascii="Times New Roman" w:hAnsi="Times New Roman" w:cs="Times New Roman"/>
        </w:rPr>
        <w:t>tipologia entrata: TE su cui è atteso l’incasso</w:t>
      </w:r>
    </w:p>
    <w:p w14:paraId="2247556A" w14:textId="4E3920B8" w:rsidR="00A8678E" w:rsidRPr="004840C0" w:rsidRDefault="00A8678E" w:rsidP="00A8678E">
      <w:pPr>
        <w:pStyle w:val="Titolo2"/>
        <w:rPr>
          <w:rFonts w:ascii="Times New Roman" w:hAnsi="Times New Roman" w:cs="Times New Roman"/>
        </w:rPr>
      </w:pPr>
      <w:r w:rsidRPr="004840C0">
        <w:rPr>
          <w:rFonts w:ascii="Times New Roman" w:hAnsi="Times New Roman" w:cs="Times New Roman"/>
        </w:rPr>
        <w:lastRenderedPageBreak/>
        <w:t>Stampa</w:t>
      </w:r>
      <w:r w:rsidR="00C303B9" w:rsidRPr="004840C0">
        <w:rPr>
          <w:rFonts w:ascii="Times New Roman" w:hAnsi="Times New Roman" w:cs="Times New Roman"/>
        </w:rPr>
        <w:t xml:space="preserve"> Report</w:t>
      </w:r>
    </w:p>
    <w:p w14:paraId="324749C7" w14:textId="24683EC0" w:rsidR="00A8678E" w:rsidRPr="004840C0" w:rsidRDefault="006E42E5" w:rsidP="00A8678E">
      <w:pPr>
        <w:rPr>
          <w:rFonts w:ascii="Times New Roman" w:hAnsi="Times New Roman" w:cs="Times New Roman"/>
        </w:rPr>
      </w:pPr>
      <w:r w:rsidRPr="004840C0">
        <w:rPr>
          <w:rFonts w:ascii="Times New Roman" w:hAnsi="Times New Roman" w:cs="Times New Roman"/>
        </w:rPr>
        <w:t xml:space="preserve">Il modulo prevede </w:t>
      </w:r>
      <w:r w:rsidR="00A8678E" w:rsidRPr="004840C0">
        <w:rPr>
          <w:rFonts w:ascii="Times New Roman" w:hAnsi="Times New Roman" w:cs="Times New Roman"/>
        </w:rPr>
        <w:t xml:space="preserve">la </w:t>
      </w:r>
      <w:r w:rsidR="00C303B9" w:rsidRPr="004840C0">
        <w:rPr>
          <w:rFonts w:ascii="Times New Roman" w:hAnsi="Times New Roman" w:cs="Times New Roman"/>
        </w:rPr>
        <w:t>stampa</w:t>
      </w:r>
      <w:r w:rsidR="00A8678E" w:rsidRPr="004840C0">
        <w:rPr>
          <w:rFonts w:ascii="Times New Roman" w:hAnsi="Times New Roman" w:cs="Times New Roman"/>
        </w:rPr>
        <w:t xml:space="preserve"> di un </w:t>
      </w:r>
      <w:r w:rsidR="004840C0">
        <w:rPr>
          <w:rFonts w:ascii="Times New Roman" w:hAnsi="Times New Roman" w:cs="Times New Roman"/>
        </w:rPr>
        <w:t xml:space="preserve">file </w:t>
      </w:r>
      <w:proofErr w:type="spellStart"/>
      <w:r w:rsidR="00A8678E" w:rsidRPr="004840C0">
        <w:rPr>
          <w:rFonts w:ascii="Times New Roman" w:hAnsi="Times New Roman" w:cs="Times New Roman"/>
        </w:rPr>
        <w:t>excel</w:t>
      </w:r>
      <w:proofErr w:type="spellEnd"/>
      <w:r w:rsidR="00A8678E" w:rsidRPr="004840C0">
        <w:rPr>
          <w:rFonts w:ascii="Times New Roman" w:hAnsi="Times New Roman" w:cs="Times New Roman"/>
        </w:rPr>
        <w:t xml:space="preserve"> con quattro fogli</w:t>
      </w:r>
      <w:r w:rsidR="00C303B9" w:rsidRPr="004840C0">
        <w:rPr>
          <w:rFonts w:ascii="Times New Roman" w:hAnsi="Times New Roman" w:cs="Times New Roman"/>
        </w:rPr>
        <w:t>, relativi alle sezioni sopra descritte</w:t>
      </w:r>
      <w:r w:rsidR="00A8678E" w:rsidRPr="004840C0">
        <w:rPr>
          <w:rFonts w:ascii="Times New Roman" w:hAnsi="Times New Roman" w:cs="Times New Roman"/>
        </w:rPr>
        <w:t>.</w:t>
      </w:r>
    </w:p>
    <w:p w14:paraId="4C6D3B2B" w14:textId="77777777" w:rsidR="00C86305" w:rsidRPr="004840C0" w:rsidRDefault="00C86305" w:rsidP="00A8678E">
      <w:pPr>
        <w:pStyle w:val="Paragrafoelenco"/>
        <w:numPr>
          <w:ilvl w:val="0"/>
          <w:numId w:val="34"/>
        </w:numPr>
        <w:rPr>
          <w:rFonts w:ascii="Times New Roman" w:hAnsi="Times New Roman" w:cs="Times New Roman"/>
        </w:rPr>
      </w:pPr>
      <w:r w:rsidRPr="004840C0">
        <w:rPr>
          <w:rFonts w:ascii="Times New Roman" w:hAnsi="Times New Roman" w:cs="Times New Roman"/>
        </w:rPr>
        <w:t>Dati Generali</w:t>
      </w:r>
    </w:p>
    <w:p w14:paraId="035DDA83" w14:textId="77777777" w:rsidR="00C86305" w:rsidRPr="004840C0" w:rsidRDefault="00C86305" w:rsidP="00A8678E">
      <w:pPr>
        <w:pStyle w:val="Paragrafoelenco"/>
        <w:numPr>
          <w:ilvl w:val="0"/>
          <w:numId w:val="34"/>
        </w:numPr>
        <w:rPr>
          <w:rFonts w:ascii="Times New Roman" w:hAnsi="Times New Roman" w:cs="Times New Roman"/>
        </w:rPr>
      </w:pPr>
      <w:r w:rsidRPr="004840C0">
        <w:rPr>
          <w:rFonts w:ascii="Times New Roman" w:hAnsi="Times New Roman" w:cs="Times New Roman"/>
        </w:rPr>
        <w:t>Incassi Riscossi per accrediti</w:t>
      </w:r>
    </w:p>
    <w:p w14:paraId="77A52984" w14:textId="77777777" w:rsidR="00C86305" w:rsidRPr="004840C0" w:rsidRDefault="00C86305" w:rsidP="00A8678E">
      <w:pPr>
        <w:pStyle w:val="Paragrafoelenco"/>
        <w:numPr>
          <w:ilvl w:val="0"/>
          <w:numId w:val="34"/>
        </w:numPr>
        <w:rPr>
          <w:rFonts w:ascii="Times New Roman" w:hAnsi="Times New Roman" w:cs="Times New Roman"/>
        </w:rPr>
      </w:pPr>
      <w:r w:rsidRPr="004840C0">
        <w:rPr>
          <w:rFonts w:ascii="Times New Roman" w:hAnsi="Times New Roman" w:cs="Times New Roman"/>
        </w:rPr>
        <w:t>Incassi Riscossi per avvisi</w:t>
      </w:r>
    </w:p>
    <w:p w14:paraId="40A33EB7" w14:textId="1391B5B8" w:rsidR="00A8678E" w:rsidRPr="004840C0" w:rsidRDefault="00C86305" w:rsidP="00A8678E">
      <w:pPr>
        <w:pStyle w:val="Paragrafoelenco"/>
        <w:numPr>
          <w:ilvl w:val="0"/>
          <w:numId w:val="34"/>
        </w:numPr>
        <w:rPr>
          <w:rFonts w:ascii="Times New Roman" w:hAnsi="Times New Roman" w:cs="Times New Roman"/>
        </w:rPr>
      </w:pPr>
      <w:r w:rsidRPr="004840C0">
        <w:rPr>
          <w:rFonts w:ascii="Times New Roman" w:hAnsi="Times New Roman" w:cs="Times New Roman"/>
        </w:rPr>
        <w:t>Previsione di Incasso</w:t>
      </w:r>
    </w:p>
    <w:p w14:paraId="4F31F891" w14:textId="1E1AA933" w:rsidR="00AE0B5D" w:rsidRPr="004840C0" w:rsidRDefault="00AE0B5D">
      <w:pPr>
        <w:spacing w:after="160" w:line="259" w:lineRule="auto"/>
        <w:jc w:val="left"/>
        <w:rPr>
          <w:rFonts w:ascii="Times New Roman" w:hAnsi="Times New Roman" w:cs="Times New Roman"/>
        </w:rPr>
      </w:pPr>
      <w:r w:rsidRPr="004840C0">
        <w:rPr>
          <w:rFonts w:ascii="Times New Roman" w:hAnsi="Times New Roman" w:cs="Times New Roman"/>
        </w:rPr>
        <w:br w:type="page"/>
      </w:r>
    </w:p>
    <w:p w14:paraId="7FD9C22B" w14:textId="794E2DB6" w:rsidR="00C86305" w:rsidRPr="004840C0" w:rsidRDefault="00AE0B5D" w:rsidP="00AE0B5D">
      <w:pPr>
        <w:pStyle w:val="Titolo1"/>
        <w:rPr>
          <w:rFonts w:ascii="Times New Roman" w:hAnsi="Times New Roman" w:cs="Times New Roman"/>
        </w:rPr>
      </w:pPr>
      <w:r w:rsidRPr="004840C0">
        <w:rPr>
          <w:rFonts w:ascii="Times New Roman" w:hAnsi="Times New Roman" w:cs="Times New Roman"/>
        </w:rPr>
        <w:lastRenderedPageBreak/>
        <w:t>Gestione voci contabili</w:t>
      </w:r>
      <w:r w:rsidR="00470128">
        <w:rPr>
          <w:rFonts w:ascii="Times New Roman" w:hAnsi="Times New Roman" w:cs="Times New Roman"/>
        </w:rPr>
        <w:t xml:space="preserve"> </w:t>
      </w:r>
      <w:r w:rsidR="00470128">
        <w:rPr>
          <w:rStyle w:val="Enfasigrassetto"/>
          <w:rFonts w:ascii="Times New Roman" w:hAnsi="Times New Roman" w:cs="Times New Roman"/>
          <w:b/>
          <w:bCs/>
        </w:rPr>
        <w:t>(E)</w:t>
      </w:r>
    </w:p>
    <w:p w14:paraId="11A40854" w14:textId="06127B22" w:rsidR="00AE0B5D" w:rsidRPr="004840C0" w:rsidRDefault="00AE0B5D" w:rsidP="00AE0B5D">
      <w:pPr>
        <w:rPr>
          <w:rFonts w:ascii="Times New Roman" w:hAnsi="Times New Roman" w:cs="Times New Roman"/>
        </w:rPr>
      </w:pPr>
      <w:r w:rsidRPr="004840C0">
        <w:rPr>
          <w:rFonts w:ascii="Times New Roman" w:hAnsi="Times New Roman" w:cs="Times New Roman"/>
        </w:rPr>
        <w:t xml:space="preserve">Il MIP dispone di una tabella per la gestione delle voci contabili a cui viene fatto riferimento per la gestione di debiti e tariffe. Tecnicamente, la tabella si potrebbe sostituire con un costante allineamento con SIB, ma questo potrebbe causare problemi di affidabilità e performance. Pertanto, allo stato attuale, si pensa di mantenere l’attuale tabella, con il vincolo di </w:t>
      </w:r>
      <w:r w:rsidR="00E82EC7">
        <w:rPr>
          <w:rFonts w:ascii="Times New Roman" w:hAnsi="Times New Roman" w:cs="Times New Roman"/>
        </w:rPr>
        <w:t xml:space="preserve">aggiornarla costantemente con i dati forniti da SIB e limitare </w:t>
      </w:r>
      <w:r w:rsidRPr="004840C0">
        <w:rPr>
          <w:rFonts w:ascii="Times New Roman" w:hAnsi="Times New Roman" w:cs="Times New Roman"/>
        </w:rPr>
        <w:t xml:space="preserve">l’update “da utente” </w:t>
      </w:r>
      <w:r w:rsidR="00E82EC7">
        <w:rPr>
          <w:rFonts w:ascii="Times New Roman" w:hAnsi="Times New Roman" w:cs="Times New Roman"/>
        </w:rPr>
        <w:t>ad un numero esiguo di</w:t>
      </w:r>
      <w:r w:rsidRPr="004840C0">
        <w:rPr>
          <w:rFonts w:ascii="Times New Roman" w:hAnsi="Times New Roman" w:cs="Times New Roman"/>
        </w:rPr>
        <w:t xml:space="preserve"> </w:t>
      </w:r>
      <w:r w:rsidR="00E82EC7">
        <w:rPr>
          <w:rFonts w:ascii="Times New Roman" w:hAnsi="Times New Roman" w:cs="Times New Roman"/>
        </w:rPr>
        <w:t>dati</w:t>
      </w:r>
      <w:r w:rsidRPr="004840C0">
        <w:rPr>
          <w:rFonts w:ascii="Times New Roman" w:hAnsi="Times New Roman" w:cs="Times New Roman"/>
        </w:rPr>
        <w:t xml:space="preserve">. </w:t>
      </w:r>
      <w:r w:rsidR="00E82EC7">
        <w:rPr>
          <w:rFonts w:ascii="Times New Roman" w:hAnsi="Times New Roman" w:cs="Times New Roman"/>
        </w:rPr>
        <w:t>A</w:t>
      </w:r>
      <w:r w:rsidRPr="004840C0">
        <w:rPr>
          <w:rFonts w:ascii="Times New Roman" w:hAnsi="Times New Roman" w:cs="Times New Roman"/>
        </w:rPr>
        <w:t xml:space="preserve"> tendere, i dati della </w:t>
      </w:r>
      <w:r w:rsidR="00E82EC7">
        <w:rPr>
          <w:rFonts w:ascii="Times New Roman" w:hAnsi="Times New Roman" w:cs="Times New Roman"/>
        </w:rPr>
        <w:t>suddetta</w:t>
      </w:r>
      <w:r w:rsidRPr="004840C0">
        <w:rPr>
          <w:rFonts w:ascii="Times New Roman" w:hAnsi="Times New Roman" w:cs="Times New Roman"/>
        </w:rPr>
        <w:t xml:space="preserve"> tabella dovranno essere forniti dal solo SIB. </w:t>
      </w:r>
    </w:p>
    <w:p w14:paraId="589319F9" w14:textId="0EC06858" w:rsidR="00AE0B5D" w:rsidRPr="004840C0" w:rsidRDefault="00C303B9" w:rsidP="00AE0B5D">
      <w:pPr>
        <w:pStyle w:val="Titolo2"/>
        <w:rPr>
          <w:rFonts w:ascii="Times New Roman" w:hAnsi="Times New Roman" w:cs="Times New Roman"/>
        </w:rPr>
      </w:pPr>
      <w:r w:rsidRPr="004840C0">
        <w:rPr>
          <w:rFonts w:ascii="Times New Roman" w:hAnsi="Times New Roman" w:cs="Times New Roman"/>
        </w:rPr>
        <w:t>Tabella delle voci contabili</w:t>
      </w:r>
    </w:p>
    <w:p w14:paraId="4FEF2A8D" w14:textId="101B875F" w:rsidR="00AE0B5D" w:rsidRPr="004840C0" w:rsidRDefault="00AE0B5D" w:rsidP="00AE0B5D">
      <w:pPr>
        <w:rPr>
          <w:rStyle w:val="Enfasigrassetto"/>
          <w:rFonts w:ascii="Times New Roman" w:hAnsi="Times New Roman" w:cs="Times New Roman"/>
          <w:b w:val="0"/>
          <w:bCs w:val="0"/>
        </w:rPr>
      </w:pPr>
      <w:r w:rsidRPr="004840C0">
        <w:rPr>
          <w:rFonts w:ascii="Times New Roman" w:hAnsi="Times New Roman" w:cs="Times New Roman"/>
        </w:rPr>
        <w:t xml:space="preserve">L’update periodico della tabella delle voci contabili dovrà essere realizzato sfruttando i meccanismi di integrazione applicativa </w:t>
      </w:r>
      <w:r w:rsidRPr="004840C0">
        <w:rPr>
          <w:rStyle w:val="Enfasigrassetto"/>
          <w:rFonts w:ascii="Times New Roman" w:hAnsi="Times New Roman" w:cs="Times New Roman"/>
          <w:b w:val="0"/>
          <w:bCs w:val="0"/>
        </w:rPr>
        <w:t>descritti</w:t>
      </w:r>
      <w:r w:rsidR="00E82EC7">
        <w:rPr>
          <w:rStyle w:val="Enfasigrassetto"/>
          <w:rFonts w:ascii="Times New Roman" w:hAnsi="Times New Roman" w:cs="Times New Roman"/>
          <w:b w:val="0"/>
          <w:bCs w:val="0"/>
        </w:rPr>
        <w:t xml:space="preserve"> </w:t>
      </w:r>
      <w:r w:rsidR="00E82EC7" w:rsidRPr="00190170">
        <w:rPr>
          <w:rStyle w:val="Enfasigrassetto"/>
          <w:rFonts w:ascii="Times New Roman" w:hAnsi="Times New Roman" w:cs="Times New Roman"/>
          <w:b w:val="0"/>
          <w:bCs w:val="0"/>
        </w:rPr>
        <w:t>nell’Allegato 18 – Specifiche Integrazione Applicativa SIB</w:t>
      </w:r>
      <w:r w:rsidRPr="004840C0">
        <w:rPr>
          <w:rStyle w:val="Enfasigrassetto"/>
          <w:rFonts w:ascii="Times New Roman" w:hAnsi="Times New Roman" w:cs="Times New Roman"/>
          <w:b w:val="0"/>
          <w:bCs w:val="0"/>
        </w:rPr>
        <w:t>.</w:t>
      </w:r>
    </w:p>
    <w:p w14:paraId="25F6C06D" w14:textId="1FD4C746" w:rsidR="00AE0B5D" w:rsidRPr="004840C0" w:rsidRDefault="00AE0B5D" w:rsidP="00AE0B5D">
      <w:pPr>
        <w:rPr>
          <w:rFonts w:ascii="Times New Roman" w:hAnsi="Times New Roman" w:cs="Times New Roman"/>
        </w:rPr>
      </w:pPr>
      <w:r w:rsidRPr="004840C0">
        <w:rPr>
          <w:rFonts w:ascii="Times New Roman" w:hAnsi="Times New Roman" w:cs="Times New Roman"/>
        </w:rPr>
        <w:t xml:space="preserve">La tabella, oltre alle colonne attualmente </w:t>
      </w:r>
      <w:r w:rsidR="00E82EC7">
        <w:rPr>
          <w:rFonts w:ascii="Times New Roman" w:hAnsi="Times New Roman" w:cs="Times New Roman"/>
        </w:rPr>
        <w:t>previste</w:t>
      </w:r>
      <w:r w:rsidRPr="004840C0">
        <w:rPr>
          <w:rFonts w:ascii="Times New Roman" w:hAnsi="Times New Roman" w:cs="Times New Roman"/>
        </w:rPr>
        <w:t xml:space="preserve">, dovrà essere ampliata per poter gestire anche lo stato della voce contabile (restituito dall’integrazione applicativa o desunto da informazioni di contesto), l’importo nominale dell’accertamento, la disponibilità effettiva, il codice tassonomico da comunicare a </w:t>
      </w:r>
      <w:proofErr w:type="spellStart"/>
      <w:r w:rsidRPr="004840C0">
        <w:rPr>
          <w:rFonts w:ascii="Times New Roman" w:hAnsi="Times New Roman" w:cs="Times New Roman"/>
        </w:rPr>
        <w:t>PagoP</w:t>
      </w:r>
      <w:r w:rsidR="00E82EC7">
        <w:rPr>
          <w:rFonts w:ascii="Times New Roman" w:hAnsi="Times New Roman" w:cs="Times New Roman"/>
        </w:rPr>
        <w:t>A</w:t>
      </w:r>
      <w:proofErr w:type="spellEnd"/>
      <w:r w:rsidRPr="004840C0">
        <w:rPr>
          <w:rFonts w:ascii="Times New Roman" w:hAnsi="Times New Roman" w:cs="Times New Roman"/>
        </w:rPr>
        <w:t xml:space="preserve"> </w:t>
      </w:r>
      <w:r w:rsidR="00E82EC7">
        <w:rPr>
          <w:rFonts w:ascii="Times New Roman" w:hAnsi="Times New Roman" w:cs="Times New Roman"/>
        </w:rPr>
        <w:t xml:space="preserve">(in caso sia specifico per la voce contabile – si veda sez. successiva) </w:t>
      </w:r>
      <w:r w:rsidRPr="004840C0">
        <w:rPr>
          <w:rFonts w:ascii="Times New Roman" w:hAnsi="Times New Roman" w:cs="Times New Roman"/>
        </w:rPr>
        <w:t>e l’eventuale sostituzione con altra voce contabile.</w:t>
      </w:r>
    </w:p>
    <w:p w14:paraId="1BEE244C" w14:textId="19F33CC5" w:rsidR="00AE0B5D" w:rsidRPr="004840C0" w:rsidRDefault="00AE0B5D" w:rsidP="00AE0B5D">
      <w:pPr>
        <w:rPr>
          <w:rStyle w:val="Enfasigrassetto"/>
          <w:rFonts w:ascii="Times New Roman" w:hAnsi="Times New Roman" w:cs="Times New Roman"/>
          <w:b w:val="0"/>
          <w:bCs w:val="0"/>
        </w:rPr>
      </w:pPr>
    </w:p>
    <w:p w14:paraId="236F1E25" w14:textId="187BEDFB" w:rsidR="00AE0B5D" w:rsidRPr="004840C0" w:rsidRDefault="00AE0B5D" w:rsidP="00AE0B5D">
      <w:pPr>
        <w:pStyle w:val="Titolo2"/>
        <w:rPr>
          <w:rStyle w:val="Enfasigrassetto"/>
          <w:rFonts w:ascii="Times New Roman" w:hAnsi="Times New Roman" w:cs="Times New Roman"/>
          <w:b/>
          <w:bCs/>
        </w:rPr>
      </w:pPr>
      <w:r w:rsidRPr="004840C0">
        <w:rPr>
          <w:rStyle w:val="Enfasigrassetto"/>
          <w:rFonts w:ascii="Times New Roman" w:hAnsi="Times New Roman" w:cs="Times New Roman"/>
          <w:b/>
          <w:bCs/>
        </w:rPr>
        <w:t>Gestione tassonomie delle voci contabili</w:t>
      </w:r>
    </w:p>
    <w:p w14:paraId="54C6A454" w14:textId="0E134B30" w:rsidR="00AE0B5D" w:rsidRPr="004840C0" w:rsidRDefault="00AE0B5D" w:rsidP="00AE0B5D">
      <w:pPr>
        <w:rPr>
          <w:rFonts w:ascii="Times New Roman" w:hAnsi="Times New Roman" w:cs="Times New Roman"/>
        </w:rPr>
      </w:pPr>
      <w:r w:rsidRPr="004840C0">
        <w:rPr>
          <w:rFonts w:ascii="Times New Roman" w:hAnsi="Times New Roman" w:cs="Times New Roman"/>
        </w:rPr>
        <w:t xml:space="preserve">La gestione delle tassonomie richieste da </w:t>
      </w:r>
      <w:proofErr w:type="spellStart"/>
      <w:r w:rsidRPr="004840C0">
        <w:rPr>
          <w:rFonts w:ascii="Times New Roman" w:hAnsi="Times New Roman" w:cs="Times New Roman"/>
        </w:rPr>
        <w:t>PagoPA</w:t>
      </w:r>
      <w:proofErr w:type="spellEnd"/>
      <w:r w:rsidRPr="004840C0">
        <w:rPr>
          <w:rFonts w:ascii="Times New Roman" w:hAnsi="Times New Roman" w:cs="Times New Roman"/>
        </w:rPr>
        <w:t xml:space="preserve"> dovrà essere il più possibile automatizzata, sfruttando due principali tipi di associazione:</w:t>
      </w:r>
    </w:p>
    <w:p w14:paraId="4A034140" w14:textId="4D64B757" w:rsidR="00AE0B5D" w:rsidRPr="004840C0" w:rsidRDefault="00AE0B5D" w:rsidP="00AE0B5D">
      <w:pPr>
        <w:pStyle w:val="Paragrafoelenco"/>
        <w:numPr>
          <w:ilvl w:val="0"/>
          <w:numId w:val="33"/>
        </w:numPr>
        <w:rPr>
          <w:rFonts w:ascii="Times New Roman" w:hAnsi="Times New Roman" w:cs="Times New Roman"/>
        </w:rPr>
      </w:pPr>
      <w:r w:rsidRPr="004840C0">
        <w:rPr>
          <w:rFonts w:ascii="Times New Roman" w:hAnsi="Times New Roman" w:cs="Times New Roman"/>
        </w:rPr>
        <w:t>Associazione tra tassonomia e voce contabile</w:t>
      </w:r>
    </w:p>
    <w:p w14:paraId="70617A89" w14:textId="4D856FFC" w:rsidR="00AE0B5D" w:rsidRPr="004840C0" w:rsidRDefault="00AE0B5D" w:rsidP="00AE0B5D">
      <w:pPr>
        <w:pStyle w:val="Paragrafoelenco"/>
        <w:numPr>
          <w:ilvl w:val="0"/>
          <w:numId w:val="33"/>
        </w:numPr>
        <w:rPr>
          <w:rFonts w:ascii="Times New Roman" w:hAnsi="Times New Roman" w:cs="Times New Roman"/>
        </w:rPr>
      </w:pPr>
      <w:r w:rsidRPr="004840C0">
        <w:rPr>
          <w:rFonts w:ascii="Times New Roman" w:hAnsi="Times New Roman" w:cs="Times New Roman"/>
        </w:rPr>
        <w:t>Associazione tra tassonomia e capitolo di bilancio</w:t>
      </w:r>
    </w:p>
    <w:p w14:paraId="229151C3" w14:textId="686C9ACB" w:rsidR="00AE0B5D" w:rsidRPr="004840C0" w:rsidRDefault="00AE0B5D" w:rsidP="00AE0B5D">
      <w:pPr>
        <w:rPr>
          <w:rFonts w:ascii="Times New Roman" w:hAnsi="Times New Roman" w:cs="Times New Roman"/>
        </w:rPr>
      </w:pPr>
      <w:r w:rsidRPr="004840C0">
        <w:rPr>
          <w:rFonts w:ascii="Times New Roman" w:hAnsi="Times New Roman" w:cs="Times New Roman"/>
        </w:rPr>
        <w:t>L’applicativo dovrà dunque prevedere le funzionalità di</w:t>
      </w:r>
      <w:r w:rsidR="00C303B9" w:rsidRPr="004840C0">
        <w:rPr>
          <w:rFonts w:ascii="Times New Roman" w:hAnsi="Times New Roman" w:cs="Times New Roman"/>
        </w:rPr>
        <w:t xml:space="preserve"> gestione di una tabella </w:t>
      </w:r>
      <w:r w:rsidR="00E82EC7">
        <w:rPr>
          <w:rFonts w:ascii="Times New Roman" w:hAnsi="Times New Roman" w:cs="Times New Roman"/>
        </w:rPr>
        <w:t>che permetta di associare ogni</w:t>
      </w:r>
      <w:r w:rsidR="00C303B9" w:rsidRPr="004840C0">
        <w:rPr>
          <w:rFonts w:ascii="Times New Roman" w:hAnsi="Times New Roman" w:cs="Times New Roman"/>
        </w:rPr>
        <w:t xml:space="preserve"> capitolo d</w:t>
      </w:r>
      <w:r w:rsidR="00E82EC7">
        <w:rPr>
          <w:rFonts w:ascii="Times New Roman" w:hAnsi="Times New Roman" w:cs="Times New Roman"/>
        </w:rPr>
        <w:t>i</w:t>
      </w:r>
      <w:r w:rsidR="00C303B9" w:rsidRPr="004840C0">
        <w:rPr>
          <w:rFonts w:ascii="Times New Roman" w:hAnsi="Times New Roman" w:cs="Times New Roman"/>
        </w:rPr>
        <w:t xml:space="preserve"> voce contabile </w:t>
      </w:r>
      <w:r w:rsidR="00E82EC7">
        <w:rPr>
          <w:rFonts w:ascii="Times New Roman" w:hAnsi="Times New Roman" w:cs="Times New Roman"/>
        </w:rPr>
        <w:t>ad una</w:t>
      </w:r>
      <w:r w:rsidR="00C303B9" w:rsidRPr="004840C0">
        <w:rPr>
          <w:rFonts w:ascii="Times New Roman" w:hAnsi="Times New Roman" w:cs="Times New Roman"/>
        </w:rPr>
        <w:t xml:space="preserve"> tassonomia. Tale tabella sarà gestita dagli operatori.</w:t>
      </w:r>
    </w:p>
    <w:p w14:paraId="63DA1925" w14:textId="75019BA2" w:rsidR="00C303B9" w:rsidRPr="004840C0" w:rsidRDefault="00C303B9" w:rsidP="00AE0B5D">
      <w:pPr>
        <w:rPr>
          <w:rFonts w:ascii="Times New Roman" w:hAnsi="Times New Roman" w:cs="Times New Roman"/>
        </w:rPr>
      </w:pPr>
      <w:r w:rsidRPr="004840C0">
        <w:rPr>
          <w:rFonts w:ascii="Times New Roman" w:hAnsi="Times New Roman" w:cs="Times New Roman"/>
        </w:rPr>
        <w:t xml:space="preserve">Ogni voce contabile, di default, sarà associata alla tassonomia collegata al </w:t>
      </w:r>
      <w:r w:rsidR="00E82EC7">
        <w:rPr>
          <w:rFonts w:ascii="Times New Roman" w:hAnsi="Times New Roman" w:cs="Times New Roman"/>
        </w:rPr>
        <w:t>relativo</w:t>
      </w:r>
      <w:r w:rsidRPr="004840C0">
        <w:rPr>
          <w:rFonts w:ascii="Times New Roman" w:hAnsi="Times New Roman" w:cs="Times New Roman"/>
        </w:rPr>
        <w:t xml:space="preserve"> capitolo. Tuttavia, dovrà essere possibile indicare una tassonomia diversa e specifica per la singola voce contabile, che </w:t>
      </w:r>
      <w:r w:rsidR="00E82EC7">
        <w:rPr>
          <w:rFonts w:ascii="Times New Roman" w:hAnsi="Times New Roman" w:cs="Times New Roman"/>
        </w:rPr>
        <w:t>vada a sostituirsi a</w:t>
      </w:r>
      <w:r w:rsidRPr="004840C0">
        <w:rPr>
          <w:rFonts w:ascii="Times New Roman" w:hAnsi="Times New Roman" w:cs="Times New Roman"/>
        </w:rPr>
        <w:t xml:space="preserve"> quella di default prevista dal capitolo.</w:t>
      </w:r>
    </w:p>
    <w:sectPr w:rsidR="00C303B9" w:rsidRPr="004840C0" w:rsidSect="00E91F8B">
      <w:footerReference w:type="default" r:id="rId9"/>
      <w:footerReference w:type="first" r:id="rId10"/>
      <w:pgSz w:w="11906" w:h="16838"/>
      <w:pgMar w:top="1417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DE84C" w14:textId="77777777" w:rsidR="00DF5771" w:rsidRDefault="00DF5771" w:rsidP="004C6E95">
      <w:r>
        <w:separator/>
      </w:r>
    </w:p>
  </w:endnote>
  <w:endnote w:type="continuationSeparator" w:id="0">
    <w:p w14:paraId="7BB84CBF" w14:textId="77777777" w:rsidR="00DF5771" w:rsidRDefault="00DF5771" w:rsidP="004C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018937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9CC1D2A" w14:textId="77777777" w:rsidR="002C3B1B" w:rsidRPr="00022E37" w:rsidRDefault="002C3B1B" w:rsidP="00022E37">
        <w:pPr>
          <w:pStyle w:val="Pidipagina"/>
          <w:jc w:val="right"/>
          <w:rPr>
            <w:sz w:val="20"/>
          </w:rPr>
        </w:pPr>
        <w:r w:rsidRPr="00022E37">
          <w:rPr>
            <w:sz w:val="20"/>
          </w:rPr>
          <w:fldChar w:fldCharType="begin"/>
        </w:r>
        <w:r w:rsidRPr="00022E37">
          <w:rPr>
            <w:sz w:val="20"/>
          </w:rPr>
          <w:instrText>PAGE   \* MERGEFORMAT</w:instrText>
        </w:r>
        <w:r w:rsidRPr="00022E37">
          <w:rPr>
            <w:sz w:val="20"/>
          </w:rPr>
          <w:fldChar w:fldCharType="separate"/>
        </w:r>
        <w:r w:rsidR="00CD5DF5">
          <w:rPr>
            <w:noProof/>
            <w:sz w:val="20"/>
          </w:rPr>
          <w:t>3</w:t>
        </w:r>
        <w:r w:rsidRPr="00022E37">
          <w:rPr>
            <w:sz w:val="20"/>
          </w:rPr>
          <w:fldChar w:fldCharType="end"/>
        </w:r>
      </w:p>
    </w:sdtContent>
  </w:sdt>
  <w:p w14:paraId="0687A8DB" w14:textId="77777777" w:rsidR="002C3B1B" w:rsidRDefault="002C3B1B" w:rsidP="004C6E9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4652001"/>
      <w:docPartObj>
        <w:docPartGallery w:val="Page Numbers (Bottom of Page)"/>
        <w:docPartUnique/>
      </w:docPartObj>
    </w:sdtPr>
    <w:sdtEndPr/>
    <w:sdtContent>
      <w:p w14:paraId="0F8B29BE" w14:textId="216107EE" w:rsidR="007140B7" w:rsidRDefault="007140B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CA9C47" w14:textId="292A1657" w:rsidR="00AF398B" w:rsidRPr="0085272A" w:rsidRDefault="00AF398B" w:rsidP="00AF398B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33059" w14:textId="77777777" w:rsidR="00DF5771" w:rsidRDefault="00DF5771" w:rsidP="004C6E95">
      <w:r>
        <w:separator/>
      </w:r>
    </w:p>
  </w:footnote>
  <w:footnote w:type="continuationSeparator" w:id="0">
    <w:p w14:paraId="32FA994A" w14:textId="77777777" w:rsidR="00DF5771" w:rsidRDefault="00DF5771" w:rsidP="004C6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2D19"/>
    <w:multiLevelType w:val="multilevel"/>
    <w:tmpl w:val="D646D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9A4D84"/>
    <w:multiLevelType w:val="hybridMultilevel"/>
    <w:tmpl w:val="6E8C66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A64C6"/>
    <w:multiLevelType w:val="hybridMultilevel"/>
    <w:tmpl w:val="B8A2B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6298D"/>
    <w:multiLevelType w:val="multilevel"/>
    <w:tmpl w:val="A12EF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560075"/>
    <w:multiLevelType w:val="hybridMultilevel"/>
    <w:tmpl w:val="16D652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55FD0"/>
    <w:multiLevelType w:val="hybridMultilevel"/>
    <w:tmpl w:val="379A9A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210C9"/>
    <w:multiLevelType w:val="hybridMultilevel"/>
    <w:tmpl w:val="D326F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47778"/>
    <w:multiLevelType w:val="hybridMultilevel"/>
    <w:tmpl w:val="16D652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3432A"/>
    <w:multiLevelType w:val="hybridMultilevel"/>
    <w:tmpl w:val="BA6C5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A1EDB"/>
    <w:multiLevelType w:val="hybridMultilevel"/>
    <w:tmpl w:val="A9280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F614D"/>
    <w:multiLevelType w:val="hybridMultilevel"/>
    <w:tmpl w:val="16D652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C0B7D"/>
    <w:multiLevelType w:val="hybridMultilevel"/>
    <w:tmpl w:val="E67A9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81077"/>
    <w:multiLevelType w:val="hybridMultilevel"/>
    <w:tmpl w:val="9A36B63A"/>
    <w:lvl w:ilvl="0" w:tplc="BDF280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C75CA"/>
    <w:multiLevelType w:val="hybridMultilevel"/>
    <w:tmpl w:val="29BA2D6A"/>
    <w:lvl w:ilvl="0" w:tplc="08FCF7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C4B17"/>
    <w:multiLevelType w:val="hybridMultilevel"/>
    <w:tmpl w:val="342E40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1227A"/>
    <w:multiLevelType w:val="hybridMultilevel"/>
    <w:tmpl w:val="D318D75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0037303"/>
    <w:multiLevelType w:val="hybridMultilevel"/>
    <w:tmpl w:val="CF801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B1E87"/>
    <w:multiLevelType w:val="multilevel"/>
    <w:tmpl w:val="E1F2AC14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61B3ED4"/>
    <w:multiLevelType w:val="hybridMultilevel"/>
    <w:tmpl w:val="9904A1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94E71"/>
    <w:multiLevelType w:val="hybridMultilevel"/>
    <w:tmpl w:val="8A02E7E2"/>
    <w:lvl w:ilvl="0" w:tplc="17660C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A7069"/>
    <w:multiLevelType w:val="hybridMultilevel"/>
    <w:tmpl w:val="E3805CD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F69F0"/>
    <w:multiLevelType w:val="hybridMultilevel"/>
    <w:tmpl w:val="D04EB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82A65"/>
    <w:multiLevelType w:val="hybridMultilevel"/>
    <w:tmpl w:val="4C3048D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5880753"/>
    <w:multiLevelType w:val="hybridMultilevel"/>
    <w:tmpl w:val="72EA1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395073"/>
    <w:multiLevelType w:val="hybridMultilevel"/>
    <w:tmpl w:val="150E406C"/>
    <w:lvl w:ilvl="0" w:tplc="7BF4BBA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4363CB"/>
    <w:multiLevelType w:val="hybridMultilevel"/>
    <w:tmpl w:val="1FF69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50C1A"/>
    <w:multiLevelType w:val="hybridMultilevel"/>
    <w:tmpl w:val="9984E5CC"/>
    <w:lvl w:ilvl="0" w:tplc="A64A0B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C41E7"/>
    <w:multiLevelType w:val="hybridMultilevel"/>
    <w:tmpl w:val="B20CF9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00877"/>
    <w:multiLevelType w:val="hybridMultilevel"/>
    <w:tmpl w:val="BE9A9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2470B"/>
    <w:multiLevelType w:val="hybridMultilevel"/>
    <w:tmpl w:val="52669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31F64"/>
    <w:multiLevelType w:val="hybridMultilevel"/>
    <w:tmpl w:val="F586A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B72AC"/>
    <w:multiLevelType w:val="hybridMultilevel"/>
    <w:tmpl w:val="0A605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4458F"/>
    <w:multiLevelType w:val="hybridMultilevel"/>
    <w:tmpl w:val="6C54721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E34E15"/>
    <w:multiLevelType w:val="hybridMultilevel"/>
    <w:tmpl w:val="16D652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5"/>
  </w:num>
  <w:num w:numId="4">
    <w:abstractNumId w:val="22"/>
  </w:num>
  <w:num w:numId="5">
    <w:abstractNumId w:val="0"/>
  </w:num>
  <w:num w:numId="6">
    <w:abstractNumId w:val="2"/>
  </w:num>
  <w:num w:numId="7">
    <w:abstractNumId w:val="12"/>
  </w:num>
  <w:num w:numId="8">
    <w:abstractNumId w:val="8"/>
  </w:num>
  <w:num w:numId="9">
    <w:abstractNumId w:val="28"/>
  </w:num>
  <w:num w:numId="10">
    <w:abstractNumId w:val="5"/>
  </w:num>
  <w:num w:numId="11">
    <w:abstractNumId w:val="33"/>
  </w:num>
  <w:num w:numId="12">
    <w:abstractNumId w:val="32"/>
  </w:num>
  <w:num w:numId="13">
    <w:abstractNumId w:val="7"/>
  </w:num>
  <w:num w:numId="14">
    <w:abstractNumId w:val="30"/>
  </w:num>
  <w:num w:numId="15">
    <w:abstractNumId w:val="16"/>
  </w:num>
  <w:num w:numId="16">
    <w:abstractNumId w:val="25"/>
  </w:num>
  <w:num w:numId="17">
    <w:abstractNumId w:val="27"/>
  </w:num>
  <w:num w:numId="18">
    <w:abstractNumId w:val="14"/>
  </w:num>
  <w:num w:numId="19">
    <w:abstractNumId w:val="10"/>
  </w:num>
  <w:num w:numId="20">
    <w:abstractNumId w:val="13"/>
  </w:num>
  <w:num w:numId="21">
    <w:abstractNumId w:val="18"/>
  </w:num>
  <w:num w:numId="22">
    <w:abstractNumId w:val="20"/>
  </w:num>
  <w:num w:numId="23">
    <w:abstractNumId w:val="4"/>
  </w:num>
  <w:num w:numId="24">
    <w:abstractNumId w:val="3"/>
  </w:num>
  <w:num w:numId="25">
    <w:abstractNumId w:val="26"/>
  </w:num>
  <w:num w:numId="26">
    <w:abstractNumId w:val="19"/>
  </w:num>
  <w:num w:numId="27">
    <w:abstractNumId w:val="17"/>
  </w:num>
  <w:num w:numId="28">
    <w:abstractNumId w:val="23"/>
  </w:num>
  <w:num w:numId="29">
    <w:abstractNumId w:val="31"/>
  </w:num>
  <w:num w:numId="30">
    <w:abstractNumId w:val="6"/>
  </w:num>
  <w:num w:numId="31">
    <w:abstractNumId w:val="11"/>
  </w:num>
  <w:num w:numId="32">
    <w:abstractNumId w:val="1"/>
  </w:num>
  <w:num w:numId="33">
    <w:abstractNumId w:val="24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263"/>
    <w:rsid w:val="000015F7"/>
    <w:rsid w:val="000033A4"/>
    <w:rsid w:val="00022E37"/>
    <w:rsid w:val="000310AB"/>
    <w:rsid w:val="000664D9"/>
    <w:rsid w:val="00071034"/>
    <w:rsid w:val="000908EA"/>
    <w:rsid w:val="00093CA6"/>
    <w:rsid w:val="00097534"/>
    <w:rsid w:val="000A27AC"/>
    <w:rsid w:val="000C391E"/>
    <w:rsid w:val="000E0723"/>
    <w:rsid w:val="000E183F"/>
    <w:rsid w:val="000F1F1C"/>
    <w:rsid w:val="000F49D6"/>
    <w:rsid w:val="000F5529"/>
    <w:rsid w:val="001256F3"/>
    <w:rsid w:val="001268F1"/>
    <w:rsid w:val="00143FCC"/>
    <w:rsid w:val="00154094"/>
    <w:rsid w:val="0016617B"/>
    <w:rsid w:val="001836BE"/>
    <w:rsid w:val="00190170"/>
    <w:rsid w:val="001A030B"/>
    <w:rsid w:val="001B54B0"/>
    <w:rsid w:val="001E2365"/>
    <w:rsid w:val="00200ADB"/>
    <w:rsid w:val="00202D61"/>
    <w:rsid w:val="00230F5F"/>
    <w:rsid w:val="00237BB8"/>
    <w:rsid w:val="00266263"/>
    <w:rsid w:val="002A1E67"/>
    <w:rsid w:val="002C3B1B"/>
    <w:rsid w:val="002D304F"/>
    <w:rsid w:val="002D5821"/>
    <w:rsid w:val="00316606"/>
    <w:rsid w:val="00326D70"/>
    <w:rsid w:val="00332464"/>
    <w:rsid w:val="00350DE6"/>
    <w:rsid w:val="003652FC"/>
    <w:rsid w:val="00365ACE"/>
    <w:rsid w:val="00376234"/>
    <w:rsid w:val="00383AAE"/>
    <w:rsid w:val="003B244B"/>
    <w:rsid w:val="003D6BD6"/>
    <w:rsid w:val="003E1739"/>
    <w:rsid w:val="003F4B10"/>
    <w:rsid w:val="00414E51"/>
    <w:rsid w:val="00430687"/>
    <w:rsid w:val="00440BDF"/>
    <w:rsid w:val="00450DEC"/>
    <w:rsid w:val="0046571F"/>
    <w:rsid w:val="00470128"/>
    <w:rsid w:val="00473802"/>
    <w:rsid w:val="004775A2"/>
    <w:rsid w:val="004840C0"/>
    <w:rsid w:val="004B07C5"/>
    <w:rsid w:val="004C6E95"/>
    <w:rsid w:val="004F2775"/>
    <w:rsid w:val="004F3B90"/>
    <w:rsid w:val="00515974"/>
    <w:rsid w:val="00530E71"/>
    <w:rsid w:val="00550BCD"/>
    <w:rsid w:val="00555BB2"/>
    <w:rsid w:val="00557E24"/>
    <w:rsid w:val="0056114C"/>
    <w:rsid w:val="00575256"/>
    <w:rsid w:val="00580FE6"/>
    <w:rsid w:val="00584FE7"/>
    <w:rsid w:val="00596EB0"/>
    <w:rsid w:val="005B5856"/>
    <w:rsid w:val="005E26D5"/>
    <w:rsid w:val="005E3C6C"/>
    <w:rsid w:val="005E7213"/>
    <w:rsid w:val="006033DB"/>
    <w:rsid w:val="00603D68"/>
    <w:rsid w:val="00616C22"/>
    <w:rsid w:val="00625E9A"/>
    <w:rsid w:val="00627028"/>
    <w:rsid w:val="00632D76"/>
    <w:rsid w:val="00635463"/>
    <w:rsid w:val="00645194"/>
    <w:rsid w:val="006515AB"/>
    <w:rsid w:val="00666109"/>
    <w:rsid w:val="00666FD8"/>
    <w:rsid w:val="00685057"/>
    <w:rsid w:val="006A093A"/>
    <w:rsid w:val="006A11C0"/>
    <w:rsid w:val="006A2A4F"/>
    <w:rsid w:val="006C335F"/>
    <w:rsid w:val="006E42E5"/>
    <w:rsid w:val="006E67C8"/>
    <w:rsid w:val="006F708A"/>
    <w:rsid w:val="007140B7"/>
    <w:rsid w:val="00714D93"/>
    <w:rsid w:val="007213B2"/>
    <w:rsid w:val="00726F0D"/>
    <w:rsid w:val="00736305"/>
    <w:rsid w:val="007407C9"/>
    <w:rsid w:val="007411A5"/>
    <w:rsid w:val="0074682F"/>
    <w:rsid w:val="0075315A"/>
    <w:rsid w:val="007543C4"/>
    <w:rsid w:val="00776860"/>
    <w:rsid w:val="00786744"/>
    <w:rsid w:val="007C7457"/>
    <w:rsid w:val="007D4E64"/>
    <w:rsid w:val="007E1DB3"/>
    <w:rsid w:val="007F3DF3"/>
    <w:rsid w:val="007F7C22"/>
    <w:rsid w:val="00800986"/>
    <w:rsid w:val="00827629"/>
    <w:rsid w:val="0085272A"/>
    <w:rsid w:val="008916F5"/>
    <w:rsid w:val="008A339A"/>
    <w:rsid w:val="008B1BD2"/>
    <w:rsid w:val="008B4316"/>
    <w:rsid w:val="008B6578"/>
    <w:rsid w:val="008D6E43"/>
    <w:rsid w:val="008E09CF"/>
    <w:rsid w:val="00916D3E"/>
    <w:rsid w:val="00920398"/>
    <w:rsid w:val="0092116E"/>
    <w:rsid w:val="00942377"/>
    <w:rsid w:val="00967B93"/>
    <w:rsid w:val="00975248"/>
    <w:rsid w:val="00980222"/>
    <w:rsid w:val="0098022F"/>
    <w:rsid w:val="00981451"/>
    <w:rsid w:val="00981A9B"/>
    <w:rsid w:val="0098284E"/>
    <w:rsid w:val="009A236F"/>
    <w:rsid w:val="009A2E79"/>
    <w:rsid w:val="009B29FC"/>
    <w:rsid w:val="009B2F0F"/>
    <w:rsid w:val="009D7555"/>
    <w:rsid w:val="009E1388"/>
    <w:rsid w:val="009E28CF"/>
    <w:rsid w:val="009F7C24"/>
    <w:rsid w:val="00A20590"/>
    <w:rsid w:val="00A22311"/>
    <w:rsid w:val="00A25814"/>
    <w:rsid w:val="00A33F9D"/>
    <w:rsid w:val="00A41390"/>
    <w:rsid w:val="00A45EB7"/>
    <w:rsid w:val="00A461F5"/>
    <w:rsid w:val="00A60B44"/>
    <w:rsid w:val="00A72326"/>
    <w:rsid w:val="00A76A92"/>
    <w:rsid w:val="00A832FA"/>
    <w:rsid w:val="00A8678E"/>
    <w:rsid w:val="00A918B3"/>
    <w:rsid w:val="00AA131B"/>
    <w:rsid w:val="00AB1A41"/>
    <w:rsid w:val="00AC3ECC"/>
    <w:rsid w:val="00AC6DD3"/>
    <w:rsid w:val="00AC7E6F"/>
    <w:rsid w:val="00AE0B5D"/>
    <w:rsid w:val="00AF398B"/>
    <w:rsid w:val="00B012AD"/>
    <w:rsid w:val="00B24F24"/>
    <w:rsid w:val="00B312CE"/>
    <w:rsid w:val="00B31857"/>
    <w:rsid w:val="00B61324"/>
    <w:rsid w:val="00B72634"/>
    <w:rsid w:val="00BA56C6"/>
    <w:rsid w:val="00BA6221"/>
    <w:rsid w:val="00BA7D01"/>
    <w:rsid w:val="00BC4170"/>
    <w:rsid w:val="00BC79C2"/>
    <w:rsid w:val="00BE5455"/>
    <w:rsid w:val="00C01ACD"/>
    <w:rsid w:val="00C1240C"/>
    <w:rsid w:val="00C25164"/>
    <w:rsid w:val="00C303B9"/>
    <w:rsid w:val="00C4774A"/>
    <w:rsid w:val="00C55F29"/>
    <w:rsid w:val="00C6643B"/>
    <w:rsid w:val="00C72A0A"/>
    <w:rsid w:val="00C838A5"/>
    <w:rsid w:val="00C85A8D"/>
    <w:rsid w:val="00C86305"/>
    <w:rsid w:val="00C948F2"/>
    <w:rsid w:val="00CB135F"/>
    <w:rsid w:val="00CC36E8"/>
    <w:rsid w:val="00CC4239"/>
    <w:rsid w:val="00CD5DF5"/>
    <w:rsid w:val="00CD62CA"/>
    <w:rsid w:val="00CF5DE0"/>
    <w:rsid w:val="00D019B3"/>
    <w:rsid w:val="00D03EF0"/>
    <w:rsid w:val="00D07537"/>
    <w:rsid w:val="00D07ECB"/>
    <w:rsid w:val="00D53038"/>
    <w:rsid w:val="00D84F3B"/>
    <w:rsid w:val="00D9193D"/>
    <w:rsid w:val="00D9224C"/>
    <w:rsid w:val="00DA1BD1"/>
    <w:rsid w:val="00DD3C05"/>
    <w:rsid w:val="00DF5771"/>
    <w:rsid w:val="00DF58DE"/>
    <w:rsid w:val="00E037C9"/>
    <w:rsid w:val="00E04B29"/>
    <w:rsid w:val="00E17061"/>
    <w:rsid w:val="00E22F68"/>
    <w:rsid w:val="00E2533F"/>
    <w:rsid w:val="00E310DE"/>
    <w:rsid w:val="00E541A5"/>
    <w:rsid w:val="00E60E2B"/>
    <w:rsid w:val="00E61E5C"/>
    <w:rsid w:val="00E63A22"/>
    <w:rsid w:val="00E8108E"/>
    <w:rsid w:val="00E82EC7"/>
    <w:rsid w:val="00E91F8B"/>
    <w:rsid w:val="00E96877"/>
    <w:rsid w:val="00EA3106"/>
    <w:rsid w:val="00ED77A8"/>
    <w:rsid w:val="00ED7B4A"/>
    <w:rsid w:val="00EF0D81"/>
    <w:rsid w:val="00EF73B8"/>
    <w:rsid w:val="00F262CB"/>
    <w:rsid w:val="00F43EE8"/>
    <w:rsid w:val="00F7415D"/>
    <w:rsid w:val="00F81A3A"/>
    <w:rsid w:val="00F85251"/>
    <w:rsid w:val="00FD2866"/>
    <w:rsid w:val="00FD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CAF7F"/>
  <w15:chartTrackingRefBased/>
  <w15:docId w15:val="{A47C0A18-A6B7-4672-AB23-CA34747D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C6E95"/>
    <w:pPr>
      <w:spacing w:after="120" w:line="240" w:lineRule="auto"/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550BCD"/>
    <w:pPr>
      <w:keepNext/>
      <w:keepLines/>
      <w:numPr>
        <w:numId w:val="27"/>
      </w:numPr>
      <w:spacing w:before="240" w:after="0"/>
      <w:ind w:left="567" w:hanging="567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550BCD"/>
    <w:pPr>
      <w:numPr>
        <w:ilvl w:val="1"/>
      </w:numPr>
      <w:ind w:left="567" w:hanging="567"/>
      <w:outlineLvl w:val="1"/>
    </w:pPr>
    <w:rPr>
      <w:sz w:val="28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550BCD"/>
    <w:pPr>
      <w:numPr>
        <w:ilvl w:val="2"/>
      </w:numPr>
      <w:ind w:left="567" w:hanging="567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50B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50BC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50BCD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50BCD"/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Paragrafoelenco">
    <w:name w:val="List Paragraph"/>
    <w:basedOn w:val="Normale"/>
    <w:uiPriority w:val="34"/>
    <w:qFormat/>
    <w:rsid w:val="0098145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C3B1B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B1B"/>
  </w:style>
  <w:style w:type="paragraph" w:styleId="Pidipagina">
    <w:name w:val="footer"/>
    <w:basedOn w:val="Normale"/>
    <w:link w:val="PidipaginaCarattere"/>
    <w:uiPriority w:val="99"/>
    <w:unhideWhenUsed/>
    <w:rsid w:val="002C3B1B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3B1B"/>
  </w:style>
  <w:style w:type="table" w:styleId="Grigliatabellachiara">
    <w:name w:val="Grid Table Light"/>
    <w:basedOn w:val="Tabellanormale"/>
    <w:uiPriority w:val="40"/>
    <w:rsid w:val="002C3B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gliatabella">
    <w:name w:val="Table Grid"/>
    <w:basedOn w:val="Tabellanormale"/>
    <w:uiPriority w:val="39"/>
    <w:rsid w:val="00376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4C6E95"/>
    <w:pPr>
      <w:spacing w:after="0" w:line="240" w:lineRule="auto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2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24C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C79C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C7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Didascalia">
    <w:name w:val="caption"/>
    <w:basedOn w:val="Normale"/>
    <w:next w:val="Normale"/>
    <w:uiPriority w:val="35"/>
    <w:unhideWhenUsed/>
    <w:qFormat/>
    <w:rsid w:val="00EF73B8"/>
    <w:pPr>
      <w:spacing w:after="200"/>
    </w:pPr>
    <w:rPr>
      <w:i/>
      <w:iCs/>
      <w:color w:val="44546A" w:themeColor="text2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A918B3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550BC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6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Sinigaglia Federico</dc:creator>
  <cp:keywords/>
  <dc:description/>
  <cp:lastModifiedBy>Sinigaglia Federico</cp:lastModifiedBy>
  <cp:revision>26</cp:revision>
  <cp:lastPrinted>2019-07-01T11:53:00Z</cp:lastPrinted>
  <dcterms:created xsi:type="dcterms:W3CDTF">2022-04-26T12:33:00Z</dcterms:created>
  <dcterms:modified xsi:type="dcterms:W3CDTF">2022-09-22T10:07:00Z</dcterms:modified>
</cp:coreProperties>
</file>