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A3577" w14:textId="3624CB66" w:rsidR="008B16C0" w:rsidRPr="006F1F0F" w:rsidRDefault="00D95948" w:rsidP="00D95948">
      <w:pPr>
        <w:jc w:val="center"/>
        <w:rPr>
          <w:rFonts w:eastAsia="Times New Roman" w:cs="Times New Roman"/>
          <w:b/>
          <w:szCs w:val="24"/>
        </w:rPr>
      </w:pPr>
      <w:bookmarkStart w:id="0" w:name="_Hlk113542470"/>
      <w:bookmarkStart w:id="1" w:name="_Hlk113546014"/>
      <w:bookmarkStart w:id="2" w:name="_Hlk113542714"/>
      <w:bookmarkStart w:id="3" w:name="_Hlk114148777"/>
      <w:bookmarkStart w:id="4" w:name="_GoBack"/>
      <w:bookmarkEnd w:id="4"/>
      <w:r w:rsidRPr="006F1F0F">
        <w:rPr>
          <w:rFonts w:eastAsiaTheme="minorEastAsia" w:cs="Times New Roman"/>
          <w:noProof/>
          <w:szCs w:val="24"/>
        </w:rPr>
        <w:drawing>
          <wp:inline distT="0" distB="0" distL="0" distR="0" wp14:anchorId="7A7973C3" wp14:editId="205AF75A">
            <wp:extent cx="1155600" cy="954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600" cy="954000"/>
                    </a:xfrm>
                    <a:prstGeom prst="rect">
                      <a:avLst/>
                    </a:prstGeom>
                    <a:solidFill>
                      <a:srgbClr val="FFFFFF"/>
                    </a:solidFill>
                  </pic:spPr>
                </pic:pic>
              </a:graphicData>
            </a:graphic>
          </wp:inline>
        </w:drawing>
      </w:r>
    </w:p>
    <w:p w14:paraId="1EE1F34B" w14:textId="22A185F8" w:rsidR="008B16C0" w:rsidRPr="006F1F0F" w:rsidRDefault="008B16C0" w:rsidP="008B16C0">
      <w:pPr>
        <w:jc w:val="center"/>
        <w:rPr>
          <w:rFonts w:cs="Times New Roman"/>
          <w:b/>
          <w:spacing w:val="2"/>
          <w:szCs w:val="24"/>
        </w:rPr>
      </w:pPr>
    </w:p>
    <w:p w14:paraId="38CC74AC" w14:textId="77777777" w:rsidR="008B16C0" w:rsidRPr="006F1F0F" w:rsidRDefault="008B16C0" w:rsidP="008B16C0">
      <w:pPr>
        <w:tabs>
          <w:tab w:val="left" w:pos="708"/>
        </w:tabs>
        <w:jc w:val="center"/>
        <w:rPr>
          <w:rFonts w:cs="Times New Roman"/>
          <w:b/>
          <w:spacing w:val="2"/>
          <w:szCs w:val="24"/>
        </w:rPr>
      </w:pPr>
    </w:p>
    <w:p w14:paraId="16A4B843" w14:textId="2A0A72A2" w:rsidR="008B16C0" w:rsidRPr="006F1F0F" w:rsidRDefault="008B16C0" w:rsidP="008B16C0">
      <w:pPr>
        <w:tabs>
          <w:tab w:val="left" w:pos="708"/>
        </w:tabs>
        <w:jc w:val="center"/>
        <w:rPr>
          <w:rFonts w:cs="Times New Roman"/>
          <w:b/>
          <w:spacing w:val="2"/>
          <w:sz w:val="28"/>
          <w:szCs w:val="24"/>
        </w:rPr>
      </w:pPr>
      <w:r w:rsidRPr="006F1F0F">
        <w:rPr>
          <w:rFonts w:cs="Times New Roman"/>
          <w:b/>
          <w:spacing w:val="2"/>
          <w:sz w:val="28"/>
          <w:szCs w:val="24"/>
        </w:rPr>
        <w:t>COMUNE DI GENOVA</w:t>
      </w:r>
    </w:p>
    <w:p w14:paraId="483DAAA5" w14:textId="75973CDE" w:rsidR="008B16C0" w:rsidRPr="006F1F0F" w:rsidRDefault="008B16C0" w:rsidP="008B16C0">
      <w:pPr>
        <w:jc w:val="center"/>
        <w:rPr>
          <w:rFonts w:cs="Times New Roman"/>
          <w:b/>
          <w:spacing w:val="2"/>
          <w:sz w:val="28"/>
          <w:szCs w:val="24"/>
        </w:rPr>
      </w:pPr>
      <w:r w:rsidRPr="006F1F0F">
        <w:rPr>
          <w:rFonts w:cs="Times New Roman"/>
          <w:b/>
          <w:spacing w:val="2"/>
          <w:sz w:val="28"/>
          <w:szCs w:val="24"/>
        </w:rPr>
        <w:t xml:space="preserve">DIREZIONE </w:t>
      </w:r>
      <w:r w:rsidR="00B323C8">
        <w:rPr>
          <w:rFonts w:cs="Times New Roman"/>
          <w:b/>
          <w:spacing w:val="2"/>
          <w:sz w:val="28"/>
          <w:szCs w:val="24"/>
        </w:rPr>
        <w:t>TECNOLOGIE DIGITALIZZAZIONE E SMART CITY</w:t>
      </w:r>
    </w:p>
    <w:p w14:paraId="00C860A6" w14:textId="77777777" w:rsidR="008B16C0" w:rsidRPr="006F1F0F" w:rsidRDefault="008B16C0" w:rsidP="008B16C0">
      <w:pPr>
        <w:jc w:val="center"/>
        <w:rPr>
          <w:rFonts w:cs="Times New Roman"/>
          <w:b/>
          <w:spacing w:val="1"/>
          <w:sz w:val="28"/>
          <w:szCs w:val="24"/>
        </w:rPr>
      </w:pPr>
      <w:r w:rsidRPr="006F1F0F">
        <w:rPr>
          <w:rFonts w:cs="Times New Roman"/>
          <w:b/>
          <w:spacing w:val="2"/>
          <w:sz w:val="28"/>
          <w:szCs w:val="24"/>
        </w:rPr>
        <w:t>SETTORE PROGRAMMAZIONE E REALIZZAZIONE</w:t>
      </w:r>
    </w:p>
    <w:p w14:paraId="708A7121" w14:textId="685EB1F3" w:rsidR="00F67D88" w:rsidRPr="006F1F0F" w:rsidRDefault="006861B5" w:rsidP="008B16C0">
      <w:pPr>
        <w:tabs>
          <w:tab w:val="center" w:pos="3047"/>
          <w:tab w:val="center" w:pos="4699"/>
        </w:tabs>
        <w:spacing w:after="0" w:line="259" w:lineRule="auto"/>
        <w:ind w:left="0" w:firstLine="0"/>
        <w:rPr>
          <w:rFonts w:cs="Times New Roman"/>
          <w:color w:val="auto"/>
          <w:sz w:val="28"/>
          <w:szCs w:val="24"/>
        </w:rPr>
      </w:pPr>
      <w:r w:rsidRPr="006F1F0F">
        <w:rPr>
          <w:rFonts w:eastAsia="Times New Roman" w:cs="Times New Roman"/>
          <w:b/>
          <w:color w:val="auto"/>
          <w:sz w:val="28"/>
          <w:szCs w:val="24"/>
        </w:rPr>
        <w:t xml:space="preserve"> </w:t>
      </w:r>
    </w:p>
    <w:p w14:paraId="0A22EF4F" w14:textId="77777777" w:rsidR="00F67D88" w:rsidRPr="006F1F0F" w:rsidRDefault="006861B5">
      <w:pPr>
        <w:spacing w:after="96" w:line="259" w:lineRule="auto"/>
        <w:ind w:left="0" w:firstLine="0"/>
        <w:jc w:val="left"/>
        <w:rPr>
          <w:rFonts w:cs="Times New Roman"/>
          <w:color w:val="auto"/>
          <w:sz w:val="28"/>
          <w:szCs w:val="24"/>
        </w:rPr>
      </w:pPr>
      <w:r w:rsidRPr="006F1F0F">
        <w:rPr>
          <w:rFonts w:eastAsia="Times New Roman" w:cs="Times New Roman"/>
          <w:color w:val="auto"/>
          <w:sz w:val="28"/>
          <w:szCs w:val="24"/>
        </w:rPr>
        <w:t xml:space="preserve"> </w:t>
      </w:r>
    </w:p>
    <w:p w14:paraId="794367F6" w14:textId="1398B72F" w:rsidR="00F67D88" w:rsidRPr="006F1F0F" w:rsidRDefault="00F67D88" w:rsidP="006F1F0F">
      <w:pPr>
        <w:spacing w:after="177" w:line="259" w:lineRule="auto"/>
        <w:ind w:left="0" w:firstLine="0"/>
        <w:jc w:val="center"/>
        <w:rPr>
          <w:rFonts w:eastAsia="Times New Roman" w:cs="Times New Roman"/>
          <w:b/>
          <w:color w:val="auto"/>
          <w:sz w:val="28"/>
          <w:szCs w:val="24"/>
        </w:rPr>
      </w:pPr>
    </w:p>
    <w:p w14:paraId="1582E9E8" w14:textId="598C1E04" w:rsidR="008B16C0" w:rsidRPr="006F1F0F" w:rsidRDefault="00880C97" w:rsidP="006F1F0F">
      <w:pPr>
        <w:spacing w:after="141" w:line="259" w:lineRule="auto"/>
        <w:ind w:left="0" w:firstLine="0"/>
        <w:jc w:val="center"/>
        <w:rPr>
          <w:rFonts w:eastAsia="Times New Roman" w:cs="Times New Roman"/>
          <w:b/>
          <w:color w:val="auto"/>
          <w:sz w:val="28"/>
          <w:szCs w:val="24"/>
        </w:rPr>
      </w:pPr>
      <w:r w:rsidRPr="00B75741">
        <w:rPr>
          <w:b/>
          <w:sz w:val="28"/>
          <w:szCs w:val="28"/>
        </w:rPr>
        <w:t xml:space="preserve">ACQUISIZIONE DI SERVIZI DI </w:t>
      </w:r>
      <w:r w:rsidR="008B16C0" w:rsidRPr="006F1F0F">
        <w:rPr>
          <w:rFonts w:eastAsia="Times New Roman" w:cs="Times New Roman"/>
          <w:b/>
          <w:color w:val="auto"/>
          <w:sz w:val="28"/>
          <w:szCs w:val="24"/>
        </w:rPr>
        <w:t>MANUTENZIONE EVOLUTIVA</w:t>
      </w:r>
      <w:r w:rsidR="00B323C8">
        <w:rPr>
          <w:rFonts w:eastAsia="Times New Roman" w:cs="Times New Roman"/>
          <w:b/>
          <w:color w:val="auto"/>
          <w:sz w:val="28"/>
          <w:szCs w:val="24"/>
        </w:rPr>
        <w:t xml:space="preserve"> E</w:t>
      </w:r>
      <w:r w:rsidR="008B16C0" w:rsidRPr="006F1F0F">
        <w:rPr>
          <w:rFonts w:eastAsia="Times New Roman" w:cs="Times New Roman"/>
          <w:b/>
          <w:color w:val="auto"/>
          <w:sz w:val="28"/>
          <w:szCs w:val="24"/>
        </w:rPr>
        <w:t xml:space="preserve"> </w:t>
      </w:r>
      <w:r w:rsidR="00B323C8">
        <w:rPr>
          <w:rFonts w:eastAsia="Times New Roman" w:cs="Times New Roman"/>
          <w:b/>
          <w:color w:val="auto"/>
          <w:sz w:val="28"/>
          <w:szCs w:val="24"/>
        </w:rPr>
        <w:t>ADEGUATIVA PER LA PIATT</w:t>
      </w:r>
      <w:r w:rsidR="008B16C0" w:rsidRPr="006F1F0F">
        <w:rPr>
          <w:rFonts w:eastAsia="Times New Roman" w:cs="Times New Roman"/>
          <w:b/>
          <w:color w:val="auto"/>
          <w:sz w:val="28"/>
          <w:szCs w:val="24"/>
        </w:rPr>
        <w:t>AFORMA DEI PAGAMENTI (MIP - MODULO INCASSI E PAGAMENTI E PUNTO UNICO DI EMISSIONE) DEL COMUNE DI GENOVA</w:t>
      </w:r>
    </w:p>
    <w:bookmarkEnd w:id="0"/>
    <w:p w14:paraId="34B17E9D" w14:textId="6B1B6873" w:rsidR="00F67D88" w:rsidRPr="006F1F0F" w:rsidRDefault="00F67D88" w:rsidP="00967609">
      <w:pPr>
        <w:spacing w:after="93" w:line="259" w:lineRule="auto"/>
        <w:ind w:left="0" w:firstLine="0"/>
        <w:jc w:val="center"/>
        <w:rPr>
          <w:rFonts w:cs="Times New Roman"/>
          <w:color w:val="auto"/>
          <w:sz w:val="28"/>
          <w:szCs w:val="24"/>
        </w:rPr>
      </w:pPr>
    </w:p>
    <w:p w14:paraId="1853126C" w14:textId="63F547E4" w:rsidR="00F67D88" w:rsidRPr="006F1F0F" w:rsidRDefault="005F4DE5" w:rsidP="005F4DE5">
      <w:pPr>
        <w:spacing w:after="96" w:line="259" w:lineRule="auto"/>
        <w:ind w:left="0" w:firstLine="0"/>
        <w:jc w:val="center"/>
        <w:rPr>
          <w:rFonts w:cs="Times New Roman"/>
          <w:color w:val="auto"/>
          <w:sz w:val="28"/>
          <w:szCs w:val="24"/>
        </w:rPr>
      </w:pPr>
      <w:r>
        <w:rPr>
          <w:rFonts w:eastAsia="Times New Roman" w:cs="Times New Roman"/>
          <w:color w:val="auto"/>
          <w:sz w:val="28"/>
          <w:szCs w:val="24"/>
        </w:rPr>
        <w:t xml:space="preserve">Versione </w:t>
      </w:r>
      <w:r w:rsidR="003F7504">
        <w:rPr>
          <w:rFonts w:eastAsia="Times New Roman" w:cs="Times New Roman"/>
          <w:color w:val="auto"/>
          <w:sz w:val="28"/>
          <w:szCs w:val="24"/>
        </w:rPr>
        <w:t>1.0</w:t>
      </w:r>
    </w:p>
    <w:bookmarkEnd w:id="1"/>
    <w:p w14:paraId="45F6745A" w14:textId="77777777" w:rsidR="00F67D88" w:rsidRPr="006F1F0F" w:rsidRDefault="006861B5">
      <w:pPr>
        <w:spacing w:after="141" w:line="259" w:lineRule="auto"/>
        <w:ind w:left="0" w:firstLine="0"/>
        <w:jc w:val="left"/>
        <w:rPr>
          <w:rFonts w:cs="Times New Roman"/>
          <w:color w:val="auto"/>
          <w:sz w:val="28"/>
          <w:szCs w:val="24"/>
        </w:rPr>
      </w:pPr>
      <w:r w:rsidRPr="006F1F0F">
        <w:rPr>
          <w:rFonts w:eastAsia="Times New Roman" w:cs="Times New Roman"/>
          <w:color w:val="auto"/>
          <w:sz w:val="28"/>
          <w:szCs w:val="24"/>
        </w:rPr>
        <w:t xml:space="preserve"> </w:t>
      </w:r>
    </w:p>
    <w:bookmarkEnd w:id="2"/>
    <w:p w14:paraId="1ADA869A" w14:textId="25EACCD8" w:rsidR="00F67D88" w:rsidRPr="006F1F0F" w:rsidRDefault="006861B5" w:rsidP="005D2C52">
      <w:pPr>
        <w:spacing w:after="40" w:line="259" w:lineRule="auto"/>
        <w:ind w:left="0" w:right="43" w:firstLine="0"/>
        <w:jc w:val="center"/>
        <w:rPr>
          <w:rFonts w:cs="Times New Roman"/>
          <w:color w:val="auto"/>
          <w:sz w:val="28"/>
          <w:szCs w:val="24"/>
        </w:rPr>
      </w:pPr>
      <w:r w:rsidRPr="006F1F0F">
        <w:rPr>
          <w:rFonts w:eastAsia="Times New Roman" w:cs="Times New Roman"/>
          <w:b/>
          <w:color w:val="auto"/>
          <w:sz w:val="28"/>
          <w:szCs w:val="24"/>
        </w:rPr>
        <w:t>ALLEGATO 1 – REQUISITI ED ESIGENZE TECNICO-FUNZIONALI</w:t>
      </w:r>
    </w:p>
    <w:bookmarkEnd w:id="3"/>
    <w:p w14:paraId="4C6A769F" w14:textId="77777777" w:rsidR="00F67D88" w:rsidRPr="006F1F0F" w:rsidRDefault="006861B5">
      <w:pPr>
        <w:spacing w:after="98" w:line="259" w:lineRule="auto"/>
        <w:ind w:left="0" w:firstLine="0"/>
        <w:jc w:val="left"/>
        <w:rPr>
          <w:rFonts w:cs="Times New Roman"/>
          <w:color w:val="auto"/>
          <w:szCs w:val="24"/>
        </w:rPr>
      </w:pPr>
      <w:r w:rsidRPr="006F1F0F">
        <w:rPr>
          <w:rFonts w:cs="Times New Roman"/>
          <w:color w:val="auto"/>
          <w:szCs w:val="24"/>
        </w:rPr>
        <w:t xml:space="preserve"> </w:t>
      </w:r>
    </w:p>
    <w:p w14:paraId="2B557FD7" w14:textId="77777777" w:rsidR="00F67D88" w:rsidRPr="006F1F0F" w:rsidRDefault="006861B5">
      <w:pPr>
        <w:spacing w:after="110" w:line="259" w:lineRule="auto"/>
        <w:ind w:left="0" w:firstLine="0"/>
        <w:jc w:val="left"/>
        <w:rPr>
          <w:rFonts w:cs="Times New Roman"/>
          <w:color w:val="auto"/>
          <w:szCs w:val="24"/>
        </w:rPr>
      </w:pPr>
      <w:r w:rsidRPr="006F1F0F">
        <w:rPr>
          <w:rFonts w:cs="Times New Roman"/>
          <w:color w:val="auto"/>
          <w:szCs w:val="24"/>
        </w:rPr>
        <w:t xml:space="preserve"> </w:t>
      </w:r>
    </w:p>
    <w:p w14:paraId="0A1618ED" w14:textId="77777777" w:rsidR="00F67D88" w:rsidRPr="006F1F0F" w:rsidRDefault="006861B5">
      <w:pPr>
        <w:spacing w:after="0" w:line="259" w:lineRule="auto"/>
        <w:ind w:left="0" w:firstLine="0"/>
        <w:jc w:val="left"/>
        <w:rPr>
          <w:rFonts w:cs="Times New Roman"/>
          <w:color w:val="auto"/>
          <w:szCs w:val="24"/>
        </w:rPr>
      </w:pPr>
      <w:r w:rsidRPr="006F1F0F">
        <w:rPr>
          <w:rFonts w:cs="Times New Roman"/>
          <w:color w:val="auto"/>
          <w:szCs w:val="24"/>
        </w:rPr>
        <w:t xml:space="preserve"> </w:t>
      </w:r>
      <w:r w:rsidRPr="006F1F0F">
        <w:rPr>
          <w:rFonts w:cs="Times New Roman"/>
          <w:color w:val="auto"/>
          <w:szCs w:val="24"/>
        </w:rPr>
        <w:tab/>
        <w:t xml:space="preserve"> </w:t>
      </w:r>
      <w:r w:rsidRPr="006F1F0F">
        <w:rPr>
          <w:rFonts w:cs="Times New Roman"/>
          <w:color w:val="auto"/>
          <w:szCs w:val="24"/>
        </w:rPr>
        <w:br w:type="page"/>
      </w:r>
    </w:p>
    <w:p w14:paraId="0CC6E9F5" w14:textId="77777777" w:rsidR="00F67D88" w:rsidRPr="00B24293" w:rsidRDefault="006861B5">
      <w:pPr>
        <w:spacing w:after="56" w:line="259" w:lineRule="auto"/>
        <w:ind w:left="0" w:right="334" w:firstLine="0"/>
        <w:jc w:val="center"/>
        <w:rPr>
          <w:rFonts w:cs="Times New Roman"/>
          <w:color w:val="auto"/>
          <w:szCs w:val="24"/>
        </w:rPr>
      </w:pPr>
      <w:r w:rsidRPr="00B24293">
        <w:rPr>
          <w:rFonts w:cs="Times New Roman"/>
          <w:b/>
          <w:color w:val="auto"/>
          <w:szCs w:val="24"/>
        </w:rPr>
        <w:lastRenderedPageBreak/>
        <w:t xml:space="preserve">Sommario </w:t>
      </w:r>
    </w:p>
    <w:sdt>
      <w:sdtPr>
        <w:rPr>
          <w:rFonts w:ascii="Times New Roman" w:hAnsi="Times New Roman" w:cs="Times New Roman"/>
          <w:color w:val="auto"/>
          <w:sz w:val="22"/>
          <w:szCs w:val="24"/>
        </w:rPr>
        <w:id w:val="510806841"/>
        <w:docPartObj>
          <w:docPartGallery w:val="Table of Contents"/>
        </w:docPartObj>
      </w:sdtPr>
      <w:sdtEndPr>
        <w:rPr>
          <w:sz w:val="24"/>
        </w:rPr>
      </w:sdtEndPr>
      <w:sdtContent>
        <w:p w14:paraId="02E1A282" w14:textId="6CFAB947" w:rsidR="00F677B1" w:rsidRPr="00F677B1" w:rsidRDefault="007E0E53">
          <w:pPr>
            <w:pStyle w:val="Sommario1"/>
            <w:tabs>
              <w:tab w:val="right" w:leader="dot" w:pos="9621"/>
            </w:tabs>
            <w:rPr>
              <w:rFonts w:ascii="Times New Roman" w:eastAsiaTheme="minorEastAsia" w:hAnsi="Times New Roman" w:cs="Times New Roman"/>
              <w:noProof/>
              <w:color w:val="auto"/>
              <w:szCs w:val="24"/>
            </w:rPr>
          </w:pPr>
          <w:r w:rsidRPr="008713E3">
            <w:rPr>
              <w:rFonts w:ascii="Times New Roman" w:hAnsi="Times New Roman" w:cs="Times New Roman"/>
              <w:color w:val="auto"/>
              <w:szCs w:val="24"/>
            </w:rPr>
            <w:fldChar w:fldCharType="begin"/>
          </w:r>
          <w:r w:rsidR="006861B5" w:rsidRPr="008713E3">
            <w:rPr>
              <w:rFonts w:ascii="Times New Roman" w:hAnsi="Times New Roman" w:cs="Times New Roman"/>
              <w:color w:val="auto"/>
              <w:szCs w:val="24"/>
            </w:rPr>
            <w:instrText xml:space="preserve"> TOC \o "1-2" \h \z \u </w:instrText>
          </w:r>
          <w:r w:rsidRPr="008713E3">
            <w:rPr>
              <w:rFonts w:ascii="Times New Roman" w:hAnsi="Times New Roman" w:cs="Times New Roman"/>
              <w:color w:val="auto"/>
              <w:szCs w:val="24"/>
            </w:rPr>
            <w:fldChar w:fldCharType="separate"/>
          </w:r>
          <w:hyperlink w:anchor="_Toc114744957" w:history="1">
            <w:r w:rsidR="00F677B1" w:rsidRPr="00F677B1">
              <w:rPr>
                <w:rStyle w:val="Collegamentoipertestuale"/>
                <w:rFonts w:ascii="Times New Roman" w:hAnsi="Times New Roman" w:cs="Times New Roman"/>
                <w:noProof/>
                <w:szCs w:val="24"/>
              </w:rPr>
              <w:t>Art. 1 Definizioni e Documenti di riferimento</w:t>
            </w:r>
            <w:r w:rsidR="00F677B1" w:rsidRPr="00F677B1">
              <w:rPr>
                <w:rFonts w:ascii="Times New Roman" w:hAnsi="Times New Roman" w:cs="Times New Roman"/>
                <w:noProof/>
                <w:webHidden/>
                <w:szCs w:val="24"/>
              </w:rPr>
              <w:tab/>
            </w:r>
            <w:r w:rsidR="00F677B1" w:rsidRPr="00F677B1">
              <w:rPr>
                <w:rFonts w:ascii="Times New Roman" w:hAnsi="Times New Roman" w:cs="Times New Roman"/>
                <w:noProof/>
                <w:webHidden/>
                <w:szCs w:val="24"/>
              </w:rPr>
              <w:fldChar w:fldCharType="begin"/>
            </w:r>
            <w:r w:rsidR="00F677B1" w:rsidRPr="00F677B1">
              <w:rPr>
                <w:rFonts w:ascii="Times New Roman" w:hAnsi="Times New Roman" w:cs="Times New Roman"/>
                <w:noProof/>
                <w:webHidden/>
                <w:szCs w:val="24"/>
              </w:rPr>
              <w:instrText xml:space="preserve"> PAGEREF _Toc114744957 \h </w:instrText>
            </w:r>
            <w:r w:rsidR="00F677B1" w:rsidRPr="00F677B1">
              <w:rPr>
                <w:rFonts w:ascii="Times New Roman" w:hAnsi="Times New Roman" w:cs="Times New Roman"/>
                <w:noProof/>
                <w:webHidden/>
                <w:szCs w:val="24"/>
              </w:rPr>
            </w:r>
            <w:r w:rsidR="00F677B1" w:rsidRPr="00F677B1">
              <w:rPr>
                <w:rFonts w:ascii="Times New Roman" w:hAnsi="Times New Roman" w:cs="Times New Roman"/>
                <w:noProof/>
                <w:webHidden/>
                <w:szCs w:val="24"/>
              </w:rPr>
              <w:fldChar w:fldCharType="separate"/>
            </w:r>
            <w:r w:rsidR="00D10E27">
              <w:rPr>
                <w:rFonts w:ascii="Times New Roman" w:hAnsi="Times New Roman" w:cs="Times New Roman"/>
                <w:noProof/>
                <w:webHidden/>
                <w:szCs w:val="24"/>
              </w:rPr>
              <w:t>3</w:t>
            </w:r>
            <w:r w:rsidR="00F677B1" w:rsidRPr="00F677B1">
              <w:rPr>
                <w:rFonts w:ascii="Times New Roman" w:hAnsi="Times New Roman" w:cs="Times New Roman"/>
                <w:noProof/>
                <w:webHidden/>
                <w:szCs w:val="24"/>
              </w:rPr>
              <w:fldChar w:fldCharType="end"/>
            </w:r>
          </w:hyperlink>
        </w:p>
        <w:p w14:paraId="2523F66C" w14:textId="19D98C98" w:rsidR="00F677B1" w:rsidRPr="00F677B1" w:rsidRDefault="00D10E27">
          <w:pPr>
            <w:pStyle w:val="Sommario2"/>
            <w:tabs>
              <w:tab w:val="right" w:leader="dot" w:pos="9621"/>
            </w:tabs>
            <w:rPr>
              <w:rFonts w:ascii="Times New Roman" w:eastAsiaTheme="minorEastAsia" w:hAnsi="Times New Roman" w:cs="Times New Roman"/>
              <w:noProof/>
              <w:color w:val="auto"/>
              <w:sz w:val="24"/>
              <w:szCs w:val="24"/>
            </w:rPr>
          </w:pPr>
          <w:hyperlink w:anchor="_Toc114744958" w:history="1">
            <w:r w:rsidR="00F677B1">
              <w:rPr>
                <w:rStyle w:val="Collegamentoipertestuale"/>
                <w:rFonts w:ascii="Times New Roman" w:hAnsi="Times New Roman" w:cs="Times New Roman"/>
                <w:noProof/>
                <w:sz w:val="24"/>
                <w:szCs w:val="24"/>
              </w:rPr>
              <w:t xml:space="preserve">     Art 1.1 </w:t>
            </w:r>
            <w:r w:rsidR="00F677B1" w:rsidRPr="00F677B1">
              <w:rPr>
                <w:rStyle w:val="Collegamentoipertestuale"/>
                <w:rFonts w:ascii="Times New Roman" w:hAnsi="Times New Roman" w:cs="Times New Roman"/>
                <w:noProof/>
                <w:sz w:val="24"/>
                <w:szCs w:val="24"/>
              </w:rPr>
              <w:t>Documenti di riferimento</w:t>
            </w:r>
            <w:r w:rsidR="00F677B1" w:rsidRPr="00F677B1">
              <w:rPr>
                <w:rFonts w:ascii="Times New Roman" w:hAnsi="Times New Roman" w:cs="Times New Roman"/>
                <w:noProof/>
                <w:webHidden/>
                <w:sz w:val="24"/>
                <w:szCs w:val="24"/>
              </w:rPr>
              <w:tab/>
            </w:r>
            <w:r w:rsidR="00F677B1" w:rsidRPr="00F677B1">
              <w:rPr>
                <w:rFonts w:ascii="Times New Roman" w:hAnsi="Times New Roman" w:cs="Times New Roman"/>
                <w:noProof/>
                <w:webHidden/>
                <w:sz w:val="24"/>
                <w:szCs w:val="24"/>
              </w:rPr>
              <w:fldChar w:fldCharType="begin"/>
            </w:r>
            <w:r w:rsidR="00F677B1" w:rsidRPr="00F677B1">
              <w:rPr>
                <w:rFonts w:ascii="Times New Roman" w:hAnsi="Times New Roman" w:cs="Times New Roman"/>
                <w:noProof/>
                <w:webHidden/>
                <w:sz w:val="24"/>
                <w:szCs w:val="24"/>
              </w:rPr>
              <w:instrText xml:space="preserve"> PAGEREF _Toc114744958 \h </w:instrText>
            </w:r>
            <w:r w:rsidR="00F677B1" w:rsidRPr="00F677B1">
              <w:rPr>
                <w:rFonts w:ascii="Times New Roman" w:hAnsi="Times New Roman" w:cs="Times New Roman"/>
                <w:noProof/>
                <w:webHidden/>
                <w:sz w:val="24"/>
                <w:szCs w:val="24"/>
              </w:rPr>
            </w:r>
            <w:r w:rsidR="00F677B1" w:rsidRPr="00F677B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00F677B1" w:rsidRPr="00F677B1">
              <w:rPr>
                <w:rFonts w:ascii="Times New Roman" w:hAnsi="Times New Roman" w:cs="Times New Roman"/>
                <w:noProof/>
                <w:webHidden/>
                <w:sz w:val="24"/>
                <w:szCs w:val="24"/>
              </w:rPr>
              <w:fldChar w:fldCharType="end"/>
            </w:r>
          </w:hyperlink>
        </w:p>
        <w:p w14:paraId="6FB160FD" w14:textId="1957250F" w:rsidR="00F677B1" w:rsidRPr="00F677B1" w:rsidRDefault="00D10E27">
          <w:pPr>
            <w:pStyle w:val="Sommario2"/>
            <w:tabs>
              <w:tab w:val="right" w:leader="dot" w:pos="9621"/>
            </w:tabs>
            <w:rPr>
              <w:rFonts w:ascii="Times New Roman" w:eastAsiaTheme="minorEastAsia" w:hAnsi="Times New Roman" w:cs="Times New Roman"/>
              <w:noProof/>
              <w:color w:val="auto"/>
              <w:sz w:val="24"/>
              <w:szCs w:val="24"/>
            </w:rPr>
          </w:pPr>
          <w:hyperlink w:anchor="_Toc114744959" w:history="1">
            <w:r w:rsidR="00F677B1">
              <w:rPr>
                <w:rStyle w:val="Collegamentoipertestuale"/>
                <w:rFonts w:ascii="Times New Roman" w:hAnsi="Times New Roman" w:cs="Times New Roman"/>
                <w:noProof/>
                <w:sz w:val="24"/>
                <w:szCs w:val="24"/>
              </w:rPr>
              <w:t xml:space="preserve">     Art 1.2 </w:t>
            </w:r>
            <w:r w:rsidR="00F677B1" w:rsidRPr="00F677B1">
              <w:rPr>
                <w:rStyle w:val="Collegamentoipertestuale"/>
                <w:rFonts w:ascii="Times New Roman" w:hAnsi="Times New Roman" w:cs="Times New Roman"/>
                <w:noProof/>
                <w:sz w:val="24"/>
                <w:szCs w:val="24"/>
              </w:rPr>
              <w:t>Definizioni</w:t>
            </w:r>
            <w:r w:rsidR="00F677B1" w:rsidRPr="00F677B1">
              <w:rPr>
                <w:rFonts w:ascii="Times New Roman" w:hAnsi="Times New Roman" w:cs="Times New Roman"/>
                <w:noProof/>
                <w:webHidden/>
                <w:sz w:val="24"/>
                <w:szCs w:val="24"/>
              </w:rPr>
              <w:tab/>
            </w:r>
            <w:r w:rsidR="00F677B1" w:rsidRPr="00F677B1">
              <w:rPr>
                <w:rFonts w:ascii="Times New Roman" w:hAnsi="Times New Roman" w:cs="Times New Roman"/>
                <w:noProof/>
                <w:webHidden/>
                <w:sz w:val="24"/>
                <w:szCs w:val="24"/>
              </w:rPr>
              <w:fldChar w:fldCharType="begin"/>
            </w:r>
            <w:r w:rsidR="00F677B1" w:rsidRPr="00F677B1">
              <w:rPr>
                <w:rFonts w:ascii="Times New Roman" w:hAnsi="Times New Roman" w:cs="Times New Roman"/>
                <w:noProof/>
                <w:webHidden/>
                <w:sz w:val="24"/>
                <w:szCs w:val="24"/>
              </w:rPr>
              <w:instrText xml:space="preserve"> PAGEREF _Toc114744959 \h </w:instrText>
            </w:r>
            <w:r w:rsidR="00F677B1" w:rsidRPr="00F677B1">
              <w:rPr>
                <w:rFonts w:ascii="Times New Roman" w:hAnsi="Times New Roman" w:cs="Times New Roman"/>
                <w:noProof/>
                <w:webHidden/>
                <w:sz w:val="24"/>
                <w:szCs w:val="24"/>
              </w:rPr>
            </w:r>
            <w:r w:rsidR="00F677B1" w:rsidRPr="00F677B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00F677B1" w:rsidRPr="00F677B1">
              <w:rPr>
                <w:rFonts w:ascii="Times New Roman" w:hAnsi="Times New Roman" w:cs="Times New Roman"/>
                <w:noProof/>
                <w:webHidden/>
                <w:sz w:val="24"/>
                <w:szCs w:val="24"/>
              </w:rPr>
              <w:fldChar w:fldCharType="end"/>
            </w:r>
          </w:hyperlink>
        </w:p>
        <w:p w14:paraId="02E2CD14" w14:textId="02076194" w:rsidR="00F677B1" w:rsidRPr="00F677B1" w:rsidRDefault="00D10E27">
          <w:pPr>
            <w:pStyle w:val="Sommario1"/>
            <w:tabs>
              <w:tab w:val="right" w:leader="dot" w:pos="9621"/>
            </w:tabs>
            <w:rPr>
              <w:rFonts w:ascii="Times New Roman" w:eastAsiaTheme="minorEastAsia" w:hAnsi="Times New Roman" w:cs="Times New Roman"/>
              <w:noProof/>
              <w:color w:val="auto"/>
              <w:szCs w:val="24"/>
            </w:rPr>
          </w:pPr>
          <w:hyperlink w:anchor="_Toc114744960" w:history="1">
            <w:r w:rsidR="00F677B1" w:rsidRPr="00F677B1">
              <w:rPr>
                <w:rStyle w:val="Collegamentoipertestuale"/>
                <w:rFonts w:ascii="Times New Roman" w:hAnsi="Times New Roman" w:cs="Times New Roman"/>
                <w:noProof/>
                <w:szCs w:val="24"/>
              </w:rPr>
              <w:t>Art. 2 Oggetto dell’Appalto</w:t>
            </w:r>
            <w:r w:rsidR="00F677B1" w:rsidRPr="00F677B1">
              <w:rPr>
                <w:rFonts w:ascii="Times New Roman" w:hAnsi="Times New Roman" w:cs="Times New Roman"/>
                <w:noProof/>
                <w:webHidden/>
                <w:szCs w:val="24"/>
              </w:rPr>
              <w:tab/>
            </w:r>
            <w:r w:rsidR="00F677B1" w:rsidRPr="00F677B1">
              <w:rPr>
                <w:rFonts w:ascii="Times New Roman" w:hAnsi="Times New Roman" w:cs="Times New Roman"/>
                <w:noProof/>
                <w:webHidden/>
                <w:szCs w:val="24"/>
              </w:rPr>
              <w:fldChar w:fldCharType="begin"/>
            </w:r>
            <w:r w:rsidR="00F677B1" w:rsidRPr="00F677B1">
              <w:rPr>
                <w:rFonts w:ascii="Times New Roman" w:hAnsi="Times New Roman" w:cs="Times New Roman"/>
                <w:noProof/>
                <w:webHidden/>
                <w:szCs w:val="24"/>
              </w:rPr>
              <w:instrText xml:space="preserve"> PAGEREF _Toc114744960 \h </w:instrText>
            </w:r>
            <w:r w:rsidR="00F677B1" w:rsidRPr="00F677B1">
              <w:rPr>
                <w:rFonts w:ascii="Times New Roman" w:hAnsi="Times New Roman" w:cs="Times New Roman"/>
                <w:noProof/>
                <w:webHidden/>
                <w:szCs w:val="24"/>
              </w:rPr>
            </w:r>
            <w:r w:rsidR="00F677B1" w:rsidRPr="00F677B1">
              <w:rPr>
                <w:rFonts w:ascii="Times New Roman" w:hAnsi="Times New Roman" w:cs="Times New Roman"/>
                <w:noProof/>
                <w:webHidden/>
                <w:szCs w:val="24"/>
              </w:rPr>
              <w:fldChar w:fldCharType="separate"/>
            </w:r>
            <w:r>
              <w:rPr>
                <w:rFonts w:ascii="Times New Roman" w:hAnsi="Times New Roman" w:cs="Times New Roman"/>
                <w:noProof/>
                <w:webHidden/>
                <w:szCs w:val="24"/>
              </w:rPr>
              <w:t>4</w:t>
            </w:r>
            <w:r w:rsidR="00F677B1" w:rsidRPr="00F677B1">
              <w:rPr>
                <w:rFonts w:ascii="Times New Roman" w:hAnsi="Times New Roman" w:cs="Times New Roman"/>
                <w:noProof/>
                <w:webHidden/>
                <w:szCs w:val="24"/>
              </w:rPr>
              <w:fldChar w:fldCharType="end"/>
            </w:r>
          </w:hyperlink>
        </w:p>
        <w:p w14:paraId="51E21736" w14:textId="0E30FAF5" w:rsidR="00F677B1" w:rsidRPr="00F677B1" w:rsidRDefault="00D10E27">
          <w:pPr>
            <w:pStyle w:val="Sommario1"/>
            <w:tabs>
              <w:tab w:val="right" w:leader="dot" w:pos="9621"/>
            </w:tabs>
            <w:rPr>
              <w:rFonts w:ascii="Times New Roman" w:eastAsiaTheme="minorEastAsia" w:hAnsi="Times New Roman" w:cs="Times New Roman"/>
              <w:noProof/>
              <w:color w:val="auto"/>
              <w:szCs w:val="24"/>
            </w:rPr>
          </w:pPr>
          <w:hyperlink w:anchor="_Toc114744961" w:history="1">
            <w:r w:rsidR="00F677B1" w:rsidRPr="00F677B1">
              <w:rPr>
                <w:rStyle w:val="Collegamentoipertestuale"/>
                <w:rFonts w:ascii="Times New Roman" w:hAnsi="Times New Roman" w:cs="Times New Roman"/>
                <w:noProof/>
                <w:szCs w:val="24"/>
              </w:rPr>
              <w:t>Art. 3 Contesto Organizzativo</w:t>
            </w:r>
            <w:r w:rsidR="00F677B1" w:rsidRPr="00F677B1">
              <w:rPr>
                <w:rFonts w:ascii="Times New Roman" w:hAnsi="Times New Roman" w:cs="Times New Roman"/>
                <w:noProof/>
                <w:webHidden/>
                <w:szCs w:val="24"/>
              </w:rPr>
              <w:tab/>
            </w:r>
            <w:r w:rsidR="00F677B1" w:rsidRPr="00F677B1">
              <w:rPr>
                <w:rFonts w:ascii="Times New Roman" w:hAnsi="Times New Roman" w:cs="Times New Roman"/>
                <w:noProof/>
                <w:webHidden/>
                <w:szCs w:val="24"/>
              </w:rPr>
              <w:fldChar w:fldCharType="begin"/>
            </w:r>
            <w:r w:rsidR="00F677B1" w:rsidRPr="00F677B1">
              <w:rPr>
                <w:rFonts w:ascii="Times New Roman" w:hAnsi="Times New Roman" w:cs="Times New Roman"/>
                <w:noProof/>
                <w:webHidden/>
                <w:szCs w:val="24"/>
              </w:rPr>
              <w:instrText xml:space="preserve"> PAGEREF _Toc114744961 \h </w:instrText>
            </w:r>
            <w:r w:rsidR="00F677B1" w:rsidRPr="00F677B1">
              <w:rPr>
                <w:rFonts w:ascii="Times New Roman" w:hAnsi="Times New Roman" w:cs="Times New Roman"/>
                <w:noProof/>
                <w:webHidden/>
                <w:szCs w:val="24"/>
              </w:rPr>
            </w:r>
            <w:r w:rsidR="00F677B1" w:rsidRPr="00F677B1">
              <w:rPr>
                <w:rFonts w:ascii="Times New Roman" w:hAnsi="Times New Roman" w:cs="Times New Roman"/>
                <w:noProof/>
                <w:webHidden/>
                <w:szCs w:val="24"/>
              </w:rPr>
              <w:fldChar w:fldCharType="separate"/>
            </w:r>
            <w:r>
              <w:rPr>
                <w:rFonts w:ascii="Times New Roman" w:hAnsi="Times New Roman" w:cs="Times New Roman"/>
                <w:noProof/>
                <w:webHidden/>
                <w:szCs w:val="24"/>
              </w:rPr>
              <w:t>5</w:t>
            </w:r>
            <w:r w:rsidR="00F677B1" w:rsidRPr="00F677B1">
              <w:rPr>
                <w:rFonts w:ascii="Times New Roman" w:hAnsi="Times New Roman" w:cs="Times New Roman"/>
                <w:noProof/>
                <w:webHidden/>
                <w:szCs w:val="24"/>
              </w:rPr>
              <w:fldChar w:fldCharType="end"/>
            </w:r>
          </w:hyperlink>
        </w:p>
        <w:p w14:paraId="69A14D21" w14:textId="28222656" w:rsidR="00F677B1" w:rsidRPr="00F677B1" w:rsidRDefault="00D10E27">
          <w:pPr>
            <w:pStyle w:val="Sommario1"/>
            <w:tabs>
              <w:tab w:val="right" w:leader="dot" w:pos="9621"/>
            </w:tabs>
            <w:rPr>
              <w:rFonts w:ascii="Times New Roman" w:eastAsiaTheme="minorEastAsia" w:hAnsi="Times New Roman" w:cs="Times New Roman"/>
              <w:noProof/>
              <w:color w:val="auto"/>
              <w:szCs w:val="24"/>
            </w:rPr>
          </w:pPr>
          <w:hyperlink w:anchor="_Toc114744962" w:history="1">
            <w:r w:rsidR="00F677B1" w:rsidRPr="00F677B1">
              <w:rPr>
                <w:rStyle w:val="Collegamentoipertestuale"/>
                <w:rFonts w:ascii="Times New Roman" w:hAnsi="Times New Roman" w:cs="Times New Roman"/>
                <w:noProof/>
                <w:szCs w:val="24"/>
              </w:rPr>
              <w:t>Art. 4 Documenti di Gestione</w:t>
            </w:r>
            <w:r w:rsidR="00F677B1" w:rsidRPr="00F677B1">
              <w:rPr>
                <w:rFonts w:ascii="Times New Roman" w:hAnsi="Times New Roman" w:cs="Times New Roman"/>
                <w:noProof/>
                <w:webHidden/>
                <w:szCs w:val="24"/>
              </w:rPr>
              <w:tab/>
            </w:r>
            <w:r w:rsidR="00F677B1" w:rsidRPr="00F677B1">
              <w:rPr>
                <w:rFonts w:ascii="Times New Roman" w:hAnsi="Times New Roman" w:cs="Times New Roman"/>
                <w:noProof/>
                <w:webHidden/>
                <w:szCs w:val="24"/>
              </w:rPr>
              <w:fldChar w:fldCharType="begin"/>
            </w:r>
            <w:r w:rsidR="00F677B1" w:rsidRPr="00F677B1">
              <w:rPr>
                <w:rFonts w:ascii="Times New Roman" w:hAnsi="Times New Roman" w:cs="Times New Roman"/>
                <w:noProof/>
                <w:webHidden/>
                <w:szCs w:val="24"/>
              </w:rPr>
              <w:instrText xml:space="preserve"> PAGEREF _Toc114744962 \h </w:instrText>
            </w:r>
            <w:r w:rsidR="00F677B1" w:rsidRPr="00F677B1">
              <w:rPr>
                <w:rFonts w:ascii="Times New Roman" w:hAnsi="Times New Roman" w:cs="Times New Roman"/>
                <w:noProof/>
                <w:webHidden/>
                <w:szCs w:val="24"/>
              </w:rPr>
            </w:r>
            <w:r w:rsidR="00F677B1" w:rsidRPr="00F677B1">
              <w:rPr>
                <w:rFonts w:ascii="Times New Roman" w:hAnsi="Times New Roman" w:cs="Times New Roman"/>
                <w:noProof/>
                <w:webHidden/>
                <w:szCs w:val="24"/>
              </w:rPr>
              <w:fldChar w:fldCharType="separate"/>
            </w:r>
            <w:r>
              <w:rPr>
                <w:rFonts w:ascii="Times New Roman" w:hAnsi="Times New Roman" w:cs="Times New Roman"/>
                <w:noProof/>
                <w:webHidden/>
                <w:szCs w:val="24"/>
              </w:rPr>
              <w:t>6</w:t>
            </w:r>
            <w:r w:rsidR="00F677B1" w:rsidRPr="00F677B1">
              <w:rPr>
                <w:rFonts w:ascii="Times New Roman" w:hAnsi="Times New Roman" w:cs="Times New Roman"/>
                <w:noProof/>
                <w:webHidden/>
                <w:szCs w:val="24"/>
              </w:rPr>
              <w:fldChar w:fldCharType="end"/>
            </w:r>
          </w:hyperlink>
        </w:p>
        <w:p w14:paraId="6C18EC03" w14:textId="54EB9D9D" w:rsidR="00F677B1" w:rsidRPr="00F677B1" w:rsidRDefault="00D10E27">
          <w:pPr>
            <w:pStyle w:val="Sommario2"/>
            <w:tabs>
              <w:tab w:val="right" w:leader="dot" w:pos="9621"/>
            </w:tabs>
            <w:rPr>
              <w:rFonts w:ascii="Times New Roman" w:eastAsiaTheme="minorEastAsia" w:hAnsi="Times New Roman" w:cs="Times New Roman"/>
              <w:noProof/>
              <w:color w:val="auto"/>
              <w:sz w:val="24"/>
              <w:szCs w:val="24"/>
            </w:rPr>
          </w:pPr>
          <w:hyperlink w:anchor="_Toc114744963" w:history="1">
            <w:r w:rsidR="00F677B1">
              <w:rPr>
                <w:rStyle w:val="Collegamentoipertestuale"/>
                <w:rFonts w:ascii="Times New Roman" w:hAnsi="Times New Roman" w:cs="Times New Roman"/>
                <w:noProof/>
                <w:sz w:val="24"/>
                <w:szCs w:val="24"/>
              </w:rPr>
              <w:t xml:space="preserve">     Art.</w:t>
            </w:r>
            <w:r w:rsidR="00F677B1" w:rsidRPr="00F677B1">
              <w:rPr>
                <w:rStyle w:val="Collegamentoipertestuale"/>
                <w:rFonts w:ascii="Times New Roman" w:hAnsi="Times New Roman" w:cs="Times New Roman"/>
                <w:noProof/>
                <w:sz w:val="24"/>
                <w:szCs w:val="24"/>
              </w:rPr>
              <w:t xml:space="preserve"> 4.1 – P</w:t>
            </w:r>
            <w:r w:rsidR="008145F6">
              <w:rPr>
                <w:rStyle w:val="Collegamentoipertestuale"/>
                <w:rFonts w:ascii="Times New Roman" w:hAnsi="Times New Roman" w:cs="Times New Roman"/>
                <w:noProof/>
                <w:sz w:val="24"/>
                <w:szCs w:val="24"/>
              </w:rPr>
              <w:t>iano di Progetto</w:t>
            </w:r>
            <w:r w:rsidR="00F677B1" w:rsidRPr="00F677B1">
              <w:rPr>
                <w:rFonts w:ascii="Times New Roman" w:hAnsi="Times New Roman" w:cs="Times New Roman"/>
                <w:noProof/>
                <w:webHidden/>
                <w:sz w:val="24"/>
                <w:szCs w:val="24"/>
              </w:rPr>
              <w:tab/>
            </w:r>
            <w:r w:rsidR="00F677B1" w:rsidRPr="00F677B1">
              <w:rPr>
                <w:rFonts w:ascii="Times New Roman" w:hAnsi="Times New Roman" w:cs="Times New Roman"/>
                <w:noProof/>
                <w:webHidden/>
                <w:sz w:val="24"/>
                <w:szCs w:val="24"/>
              </w:rPr>
              <w:fldChar w:fldCharType="begin"/>
            </w:r>
            <w:r w:rsidR="00F677B1" w:rsidRPr="00F677B1">
              <w:rPr>
                <w:rFonts w:ascii="Times New Roman" w:hAnsi="Times New Roman" w:cs="Times New Roman"/>
                <w:noProof/>
                <w:webHidden/>
                <w:sz w:val="24"/>
                <w:szCs w:val="24"/>
              </w:rPr>
              <w:instrText xml:space="preserve"> PAGEREF _Toc114744963 \h </w:instrText>
            </w:r>
            <w:r w:rsidR="00F677B1" w:rsidRPr="00F677B1">
              <w:rPr>
                <w:rFonts w:ascii="Times New Roman" w:hAnsi="Times New Roman" w:cs="Times New Roman"/>
                <w:noProof/>
                <w:webHidden/>
                <w:sz w:val="24"/>
                <w:szCs w:val="24"/>
              </w:rPr>
            </w:r>
            <w:r w:rsidR="00F677B1" w:rsidRPr="00F677B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F677B1" w:rsidRPr="00F677B1">
              <w:rPr>
                <w:rFonts w:ascii="Times New Roman" w:hAnsi="Times New Roman" w:cs="Times New Roman"/>
                <w:noProof/>
                <w:webHidden/>
                <w:sz w:val="24"/>
                <w:szCs w:val="24"/>
              </w:rPr>
              <w:fldChar w:fldCharType="end"/>
            </w:r>
          </w:hyperlink>
        </w:p>
        <w:p w14:paraId="1323270E" w14:textId="24411D5F" w:rsidR="00F677B1" w:rsidRPr="00F677B1" w:rsidRDefault="00D10E27">
          <w:pPr>
            <w:pStyle w:val="Sommario2"/>
            <w:tabs>
              <w:tab w:val="right" w:leader="dot" w:pos="9621"/>
            </w:tabs>
            <w:rPr>
              <w:rFonts w:ascii="Times New Roman" w:eastAsiaTheme="minorEastAsia" w:hAnsi="Times New Roman" w:cs="Times New Roman"/>
              <w:noProof/>
              <w:color w:val="auto"/>
              <w:sz w:val="24"/>
              <w:szCs w:val="24"/>
            </w:rPr>
          </w:pPr>
          <w:hyperlink w:anchor="_Toc114744964" w:history="1">
            <w:r w:rsidR="00F677B1">
              <w:rPr>
                <w:rStyle w:val="Collegamentoipertestuale"/>
                <w:rFonts w:ascii="Times New Roman" w:hAnsi="Times New Roman" w:cs="Times New Roman"/>
                <w:noProof/>
                <w:sz w:val="24"/>
                <w:szCs w:val="24"/>
              </w:rPr>
              <w:t xml:space="preserve">     Art. </w:t>
            </w:r>
            <w:r w:rsidR="00F677B1" w:rsidRPr="00F677B1">
              <w:rPr>
                <w:rStyle w:val="Collegamentoipertestuale"/>
                <w:rFonts w:ascii="Times New Roman" w:hAnsi="Times New Roman" w:cs="Times New Roman"/>
                <w:noProof/>
                <w:sz w:val="24"/>
                <w:szCs w:val="24"/>
              </w:rPr>
              <w:t>4.2 – P</w:t>
            </w:r>
            <w:r w:rsidR="008145F6">
              <w:rPr>
                <w:rStyle w:val="Collegamentoipertestuale"/>
                <w:rFonts w:ascii="Times New Roman" w:hAnsi="Times New Roman" w:cs="Times New Roman"/>
                <w:noProof/>
                <w:sz w:val="24"/>
                <w:szCs w:val="24"/>
              </w:rPr>
              <w:t>iano della qualità</w:t>
            </w:r>
            <w:r w:rsidR="00F677B1" w:rsidRPr="00F677B1">
              <w:rPr>
                <w:rFonts w:ascii="Times New Roman" w:hAnsi="Times New Roman" w:cs="Times New Roman"/>
                <w:noProof/>
                <w:webHidden/>
                <w:sz w:val="24"/>
                <w:szCs w:val="24"/>
              </w:rPr>
              <w:tab/>
            </w:r>
            <w:r w:rsidR="00F677B1" w:rsidRPr="00F677B1">
              <w:rPr>
                <w:rFonts w:ascii="Times New Roman" w:hAnsi="Times New Roman" w:cs="Times New Roman"/>
                <w:noProof/>
                <w:webHidden/>
                <w:sz w:val="24"/>
                <w:szCs w:val="24"/>
              </w:rPr>
              <w:fldChar w:fldCharType="begin"/>
            </w:r>
            <w:r w:rsidR="00F677B1" w:rsidRPr="00F677B1">
              <w:rPr>
                <w:rFonts w:ascii="Times New Roman" w:hAnsi="Times New Roman" w:cs="Times New Roman"/>
                <w:noProof/>
                <w:webHidden/>
                <w:sz w:val="24"/>
                <w:szCs w:val="24"/>
              </w:rPr>
              <w:instrText xml:space="preserve"> PAGEREF _Toc114744964 \h </w:instrText>
            </w:r>
            <w:r w:rsidR="00F677B1" w:rsidRPr="00F677B1">
              <w:rPr>
                <w:rFonts w:ascii="Times New Roman" w:hAnsi="Times New Roman" w:cs="Times New Roman"/>
                <w:noProof/>
                <w:webHidden/>
                <w:sz w:val="24"/>
                <w:szCs w:val="24"/>
              </w:rPr>
            </w:r>
            <w:r w:rsidR="00F677B1" w:rsidRPr="00F677B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F677B1" w:rsidRPr="00F677B1">
              <w:rPr>
                <w:rFonts w:ascii="Times New Roman" w:hAnsi="Times New Roman" w:cs="Times New Roman"/>
                <w:noProof/>
                <w:webHidden/>
                <w:sz w:val="24"/>
                <w:szCs w:val="24"/>
              </w:rPr>
              <w:fldChar w:fldCharType="end"/>
            </w:r>
          </w:hyperlink>
        </w:p>
        <w:p w14:paraId="469DF038" w14:textId="2317AFE4" w:rsidR="00F677B1" w:rsidRPr="00F677B1" w:rsidRDefault="00D10E27">
          <w:pPr>
            <w:pStyle w:val="Sommario2"/>
            <w:tabs>
              <w:tab w:val="right" w:leader="dot" w:pos="9621"/>
            </w:tabs>
            <w:rPr>
              <w:rFonts w:ascii="Times New Roman" w:eastAsiaTheme="minorEastAsia" w:hAnsi="Times New Roman" w:cs="Times New Roman"/>
              <w:noProof/>
              <w:color w:val="auto"/>
              <w:sz w:val="24"/>
              <w:szCs w:val="24"/>
            </w:rPr>
          </w:pPr>
          <w:hyperlink w:anchor="_Toc114744965" w:history="1">
            <w:r w:rsidR="00F677B1">
              <w:rPr>
                <w:rStyle w:val="Collegamentoipertestuale"/>
                <w:rFonts w:ascii="Times New Roman" w:hAnsi="Times New Roman" w:cs="Times New Roman"/>
                <w:noProof/>
                <w:sz w:val="24"/>
                <w:szCs w:val="24"/>
              </w:rPr>
              <w:t xml:space="preserve">     Art.</w:t>
            </w:r>
            <w:r w:rsidR="00F677B1" w:rsidRPr="00F677B1">
              <w:rPr>
                <w:rStyle w:val="Collegamentoipertestuale"/>
                <w:rFonts w:ascii="Times New Roman" w:hAnsi="Times New Roman" w:cs="Times New Roman"/>
                <w:noProof/>
                <w:sz w:val="24"/>
                <w:szCs w:val="24"/>
              </w:rPr>
              <w:t xml:space="preserve"> 4.3 – S</w:t>
            </w:r>
            <w:r w:rsidR="008145F6">
              <w:rPr>
                <w:rStyle w:val="Collegamentoipertestuale"/>
                <w:rFonts w:ascii="Times New Roman" w:hAnsi="Times New Roman" w:cs="Times New Roman"/>
                <w:noProof/>
                <w:sz w:val="24"/>
                <w:szCs w:val="24"/>
              </w:rPr>
              <w:t>tato di Avanzamento dei Lavori</w:t>
            </w:r>
            <w:r w:rsidR="00F677B1" w:rsidRPr="00F677B1">
              <w:rPr>
                <w:rFonts w:ascii="Times New Roman" w:hAnsi="Times New Roman" w:cs="Times New Roman"/>
                <w:noProof/>
                <w:webHidden/>
                <w:sz w:val="24"/>
                <w:szCs w:val="24"/>
              </w:rPr>
              <w:tab/>
            </w:r>
            <w:r w:rsidR="00F677B1" w:rsidRPr="00F677B1">
              <w:rPr>
                <w:rFonts w:ascii="Times New Roman" w:hAnsi="Times New Roman" w:cs="Times New Roman"/>
                <w:noProof/>
                <w:webHidden/>
                <w:sz w:val="24"/>
                <w:szCs w:val="24"/>
              </w:rPr>
              <w:fldChar w:fldCharType="begin"/>
            </w:r>
            <w:r w:rsidR="00F677B1" w:rsidRPr="00F677B1">
              <w:rPr>
                <w:rFonts w:ascii="Times New Roman" w:hAnsi="Times New Roman" w:cs="Times New Roman"/>
                <w:noProof/>
                <w:webHidden/>
                <w:sz w:val="24"/>
                <w:szCs w:val="24"/>
              </w:rPr>
              <w:instrText xml:space="preserve"> PAGEREF _Toc114744965 \h </w:instrText>
            </w:r>
            <w:r w:rsidR="00F677B1" w:rsidRPr="00F677B1">
              <w:rPr>
                <w:rFonts w:ascii="Times New Roman" w:hAnsi="Times New Roman" w:cs="Times New Roman"/>
                <w:noProof/>
                <w:webHidden/>
                <w:sz w:val="24"/>
                <w:szCs w:val="24"/>
              </w:rPr>
            </w:r>
            <w:r w:rsidR="00F677B1" w:rsidRPr="00F677B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F677B1" w:rsidRPr="00F677B1">
              <w:rPr>
                <w:rFonts w:ascii="Times New Roman" w:hAnsi="Times New Roman" w:cs="Times New Roman"/>
                <w:noProof/>
                <w:webHidden/>
                <w:sz w:val="24"/>
                <w:szCs w:val="24"/>
              </w:rPr>
              <w:fldChar w:fldCharType="end"/>
            </w:r>
          </w:hyperlink>
        </w:p>
        <w:p w14:paraId="34156DA9" w14:textId="0CD87840" w:rsidR="00F677B1" w:rsidRPr="00F677B1" w:rsidRDefault="00D10E27">
          <w:pPr>
            <w:pStyle w:val="Sommario1"/>
            <w:tabs>
              <w:tab w:val="right" w:leader="dot" w:pos="9621"/>
            </w:tabs>
            <w:rPr>
              <w:rFonts w:ascii="Times New Roman" w:eastAsiaTheme="minorEastAsia" w:hAnsi="Times New Roman" w:cs="Times New Roman"/>
              <w:noProof/>
              <w:color w:val="auto"/>
              <w:szCs w:val="24"/>
            </w:rPr>
          </w:pPr>
          <w:hyperlink w:anchor="_Toc114744966" w:history="1">
            <w:r w:rsidR="00F677B1" w:rsidRPr="00F677B1">
              <w:rPr>
                <w:rStyle w:val="Collegamentoipertestuale"/>
                <w:rFonts w:ascii="Times New Roman" w:hAnsi="Times New Roman" w:cs="Times New Roman"/>
                <w:noProof/>
                <w:szCs w:val="24"/>
              </w:rPr>
              <w:t>Art. 5 Definizione dei servizi</w:t>
            </w:r>
            <w:r w:rsidR="00F677B1" w:rsidRPr="00F677B1">
              <w:rPr>
                <w:rFonts w:ascii="Times New Roman" w:hAnsi="Times New Roman" w:cs="Times New Roman"/>
                <w:noProof/>
                <w:webHidden/>
                <w:szCs w:val="24"/>
              </w:rPr>
              <w:tab/>
            </w:r>
            <w:r w:rsidR="00F677B1" w:rsidRPr="00F677B1">
              <w:rPr>
                <w:rFonts w:ascii="Times New Roman" w:hAnsi="Times New Roman" w:cs="Times New Roman"/>
                <w:noProof/>
                <w:webHidden/>
                <w:szCs w:val="24"/>
              </w:rPr>
              <w:fldChar w:fldCharType="begin"/>
            </w:r>
            <w:r w:rsidR="00F677B1" w:rsidRPr="00F677B1">
              <w:rPr>
                <w:rFonts w:ascii="Times New Roman" w:hAnsi="Times New Roman" w:cs="Times New Roman"/>
                <w:noProof/>
                <w:webHidden/>
                <w:szCs w:val="24"/>
              </w:rPr>
              <w:instrText xml:space="preserve"> PAGEREF _Toc114744966 \h </w:instrText>
            </w:r>
            <w:r w:rsidR="00F677B1" w:rsidRPr="00F677B1">
              <w:rPr>
                <w:rFonts w:ascii="Times New Roman" w:hAnsi="Times New Roman" w:cs="Times New Roman"/>
                <w:noProof/>
                <w:webHidden/>
                <w:szCs w:val="24"/>
              </w:rPr>
            </w:r>
            <w:r w:rsidR="00F677B1" w:rsidRPr="00F677B1">
              <w:rPr>
                <w:rFonts w:ascii="Times New Roman" w:hAnsi="Times New Roman" w:cs="Times New Roman"/>
                <w:noProof/>
                <w:webHidden/>
                <w:szCs w:val="24"/>
              </w:rPr>
              <w:fldChar w:fldCharType="separate"/>
            </w:r>
            <w:r>
              <w:rPr>
                <w:rFonts w:ascii="Times New Roman" w:hAnsi="Times New Roman" w:cs="Times New Roman"/>
                <w:noProof/>
                <w:webHidden/>
                <w:szCs w:val="24"/>
              </w:rPr>
              <w:t>9</w:t>
            </w:r>
            <w:r w:rsidR="00F677B1" w:rsidRPr="00F677B1">
              <w:rPr>
                <w:rFonts w:ascii="Times New Roman" w:hAnsi="Times New Roman" w:cs="Times New Roman"/>
                <w:noProof/>
                <w:webHidden/>
                <w:szCs w:val="24"/>
              </w:rPr>
              <w:fldChar w:fldCharType="end"/>
            </w:r>
          </w:hyperlink>
        </w:p>
        <w:p w14:paraId="351CB3A7" w14:textId="304485D0" w:rsidR="00F677B1" w:rsidRPr="00F677B1" w:rsidRDefault="00D10E27">
          <w:pPr>
            <w:pStyle w:val="Sommario1"/>
            <w:tabs>
              <w:tab w:val="right" w:leader="dot" w:pos="9621"/>
            </w:tabs>
            <w:rPr>
              <w:rFonts w:ascii="Times New Roman" w:eastAsiaTheme="minorEastAsia" w:hAnsi="Times New Roman" w:cs="Times New Roman"/>
              <w:noProof/>
              <w:color w:val="auto"/>
              <w:szCs w:val="24"/>
            </w:rPr>
          </w:pPr>
          <w:hyperlink w:anchor="_Toc114744967" w:history="1">
            <w:r w:rsidR="00F677B1" w:rsidRPr="00F677B1">
              <w:rPr>
                <w:rStyle w:val="Collegamentoipertestuale"/>
                <w:rFonts w:ascii="Times New Roman" w:hAnsi="Times New Roman" w:cs="Times New Roman"/>
                <w:noProof/>
                <w:szCs w:val="24"/>
              </w:rPr>
              <w:t>Art. 6 Modalità di erogazione e di remunerazione dei servizi</w:t>
            </w:r>
            <w:r w:rsidR="00F677B1" w:rsidRPr="00F677B1">
              <w:rPr>
                <w:rFonts w:ascii="Times New Roman" w:hAnsi="Times New Roman" w:cs="Times New Roman"/>
                <w:noProof/>
                <w:webHidden/>
                <w:szCs w:val="24"/>
              </w:rPr>
              <w:tab/>
            </w:r>
            <w:r w:rsidR="00F677B1" w:rsidRPr="00F677B1">
              <w:rPr>
                <w:rFonts w:ascii="Times New Roman" w:hAnsi="Times New Roman" w:cs="Times New Roman"/>
                <w:noProof/>
                <w:webHidden/>
                <w:szCs w:val="24"/>
              </w:rPr>
              <w:fldChar w:fldCharType="begin"/>
            </w:r>
            <w:r w:rsidR="00F677B1" w:rsidRPr="00F677B1">
              <w:rPr>
                <w:rFonts w:ascii="Times New Roman" w:hAnsi="Times New Roman" w:cs="Times New Roman"/>
                <w:noProof/>
                <w:webHidden/>
                <w:szCs w:val="24"/>
              </w:rPr>
              <w:instrText xml:space="preserve"> PAGEREF _Toc114744967 \h </w:instrText>
            </w:r>
            <w:r w:rsidR="00F677B1" w:rsidRPr="00F677B1">
              <w:rPr>
                <w:rFonts w:ascii="Times New Roman" w:hAnsi="Times New Roman" w:cs="Times New Roman"/>
                <w:noProof/>
                <w:webHidden/>
                <w:szCs w:val="24"/>
              </w:rPr>
            </w:r>
            <w:r w:rsidR="00F677B1" w:rsidRPr="00F677B1">
              <w:rPr>
                <w:rFonts w:ascii="Times New Roman" w:hAnsi="Times New Roman" w:cs="Times New Roman"/>
                <w:noProof/>
                <w:webHidden/>
                <w:szCs w:val="24"/>
              </w:rPr>
              <w:fldChar w:fldCharType="separate"/>
            </w:r>
            <w:r>
              <w:rPr>
                <w:rFonts w:ascii="Times New Roman" w:hAnsi="Times New Roman" w:cs="Times New Roman"/>
                <w:noProof/>
                <w:webHidden/>
                <w:szCs w:val="24"/>
              </w:rPr>
              <w:t>12</w:t>
            </w:r>
            <w:r w:rsidR="00F677B1" w:rsidRPr="00F677B1">
              <w:rPr>
                <w:rFonts w:ascii="Times New Roman" w:hAnsi="Times New Roman" w:cs="Times New Roman"/>
                <w:noProof/>
                <w:webHidden/>
                <w:szCs w:val="24"/>
              </w:rPr>
              <w:fldChar w:fldCharType="end"/>
            </w:r>
          </w:hyperlink>
        </w:p>
        <w:p w14:paraId="2924DD8B" w14:textId="36D321C0" w:rsidR="00F677B1" w:rsidRDefault="00D10E27">
          <w:pPr>
            <w:pStyle w:val="Sommario1"/>
            <w:tabs>
              <w:tab w:val="right" w:leader="dot" w:pos="9621"/>
            </w:tabs>
            <w:rPr>
              <w:rFonts w:asciiTheme="minorHAnsi" w:eastAsiaTheme="minorEastAsia" w:hAnsiTheme="minorHAnsi" w:cstheme="minorBidi"/>
              <w:noProof/>
              <w:color w:val="auto"/>
              <w:sz w:val="22"/>
            </w:rPr>
          </w:pPr>
          <w:hyperlink w:anchor="_Toc114744968" w:history="1">
            <w:r w:rsidR="00F677B1" w:rsidRPr="00F677B1">
              <w:rPr>
                <w:rStyle w:val="Collegamentoipertestuale"/>
                <w:rFonts w:ascii="Times New Roman" w:hAnsi="Times New Roman" w:cs="Times New Roman"/>
                <w:noProof/>
                <w:szCs w:val="24"/>
              </w:rPr>
              <w:t>Art. 7 Livelli di servizio (SLA), penali e garanzia</w:t>
            </w:r>
            <w:r w:rsidR="00F677B1" w:rsidRPr="00F677B1">
              <w:rPr>
                <w:rFonts w:ascii="Times New Roman" w:hAnsi="Times New Roman" w:cs="Times New Roman"/>
                <w:noProof/>
                <w:webHidden/>
                <w:szCs w:val="24"/>
              </w:rPr>
              <w:tab/>
            </w:r>
            <w:r w:rsidR="00F677B1" w:rsidRPr="00F677B1">
              <w:rPr>
                <w:rFonts w:ascii="Times New Roman" w:hAnsi="Times New Roman" w:cs="Times New Roman"/>
                <w:noProof/>
                <w:webHidden/>
                <w:szCs w:val="24"/>
              </w:rPr>
              <w:fldChar w:fldCharType="begin"/>
            </w:r>
            <w:r w:rsidR="00F677B1" w:rsidRPr="00F677B1">
              <w:rPr>
                <w:rFonts w:ascii="Times New Roman" w:hAnsi="Times New Roman" w:cs="Times New Roman"/>
                <w:noProof/>
                <w:webHidden/>
                <w:szCs w:val="24"/>
              </w:rPr>
              <w:instrText xml:space="preserve"> PAGEREF _Toc114744968 \h </w:instrText>
            </w:r>
            <w:r w:rsidR="00F677B1" w:rsidRPr="00F677B1">
              <w:rPr>
                <w:rFonts w:ascii="Times New Roman" w:hAnsi="Times New Roman" w:cs="Times New Roman"/>
                <w:noProof/>
                <w:webHidden/>
                <w:szCs w:val="24"/>
              </w:rPr>
            </w:r>
            <w:r w:rsidR="00F677B1" w:rsidRPr="00F677B1">
              <w:rPr>
                <w:rFonts w:ascii="Times New Roman" w:hAnsi="Times New Roman" w:cs="Times New Roman"/>
                <w:noProof/>
                <w:webHidden/>
                <w:szCs w:val="24"/>
              </w:rPr>
              <w:fldChar w:fldCharType="separate"/>
            </w:r>
            <w:r>
              <w:rPr>
                <w:rFonts w:ascii="Times New Roman" w:hAnsi="Times New Roman" w:cs="Times New Roman"/>
                <w:noProof/>
                <w:webHidden/>
                <w:szCs w:val="24"/>
              </w:rPr>
              <w:t>15</w:t>
            </w:r>
            <w:r w:rsidR="00F677B1" w:rsidRPr="00F677B1">
              <w:rPr>
                <w:rFonts w:ascii="Times New Roman" w:hAnsi="Times New Roman" w:cs="Times New Roman"/>
                <w:noProof/>
                <w:webHidden/>
                <w:szCs w:val="24"/>
              </w:rPr>
              <w:fldChar w:fldCharType="end"/>
            </w:r>
          </w:hyperlink>
        </w:p>
        <w:p w14:paraId="5AD0CB1F" w14:textId="002ABEAD" w:rsidR="00F67D88" w:rsidRPr="00B24293" w:rsidRDefault="007E0E53">
          <w:pPr>
            <w:rPr>
              <w:rFonts w:cs="Times New Roman"/>
              <w:color w:val="auto"/>
              <w:szCs w:val="24"/>
            </w:rPr>
          </w:pPr>
          <w:r w:rsidRPr="008713E3">
            <w:rPr>
              <w:rFonts w:cs="Times New Roman"/>
              <w:color w:val="auto"/>
              <w:szCs w:val="24"/>
            </w:rPr>
            <w:fldChar w:fldCharType="end"/>
          </w:r>
        </w:p>
      </w:sdtContent>
    </w:sdt>
    <w:p w14:paraId="170D3869" w14:textId="77777777" w:rsidR="00F67D88" w:rsidRPr="00B24293" w:rsidRDefault="006861B5">
      <w:pPr>
        <w:spacing w:after="112" w:line="259" w:lineRule="auto"/>
        <w:ind w:left="0" w:firstLine="0"/>
        <w:jc w:val="left"/>
        <w:rPr>
          <w:rFonts w:cs="Times New Roman"/>
          <w:color w:val="auto"/>
          <w:szCs w:val="24"/>
        </w:rPr>
      </w:pPr>
      <w:r w:rsidRPr="00B24293">
        <w:rPr>
          <w:rFonts w:cs="Times New Roman"/>
          <w:color w:val="auto"/>
          <w:szCs w:val="24"/>
        </w:rPr>
        <w:t xml:space="preserve"> </w:t>
      </w:r>
    </w:p>
    <w:p w14:paraId="7139C6F1" w14:textId="77777777" w:rsidR="00F67D88" w:rsidRPr="00B24293" w:rsidRDefault="006861B5">
      <w:pPr>
        <w:spacing w:after="0" w:line="259" w:lineRule="auto"/>
        <w:ind w:left="0" w:firstLine="0"/>
        <w:jc w:val="left"/>
        <w:rPr>
          <w:rFonts w:cs="Times New Roman"/>
          <w:color w:val="auto"/>
          <w:szCs w:val="24"/>
        </w:rPr>
      </w:pPr>
      <w:r w:rsidRPr="00B24293">
        <w:rPr>
          <w:rFonts w:cs="Times New Roman"/>
          <w:color w:val="auto"/>
          <w:szCs w:val="24"/>
        </w:rPr>
        <w:t xml:space="preserve"> </w:t>
      </w:r>
      <w:r w:rsidRPr="00B24293">
        <w:rPr>
          <w:rFonts w:cs="Times New Roman"/>
          <w:color w:val="auto"/>
          <w:szCs w:val="24"/>
        </w:rPr>
        <w:tab/>
        <w:t xml:space="preserve"> </w:t>
      </w:r>
      <w:r w:rsidRPr="00B24293">
        <w:rPr>
          <w:rFonts w:cs="Times New Roman"/>
          <w:color w:val="auto"/>
          <w:szCs w:val="24"/>
        </w:rPr>
        <w:br w:type="page"/>
      </w:r>
    </w:p>
    <w:p w14:paraId="08D454BF" w14:textId="7E081C0E" w:rsidR="0096759E" w:rsidRPr="009C365A" w:rsidRDefault="006861B5" w:rsidP="0096759E">
      <w:pPr>
        <w:pStyle w:val="Titolo1"/>
      </w:pPr>
      <w:r w:rsidRPr="006F1F0F">
        <w:lastRenderedPageBreak/>
        <w:t xml:space="preserve"> </w:t>
      </w:r>
      <w:bookmarkStart w:id="5" w:name="_Toc114744957"/>
      <w:r w:rsidR="0096759E" w:rsidRPr="009C365A">
        <w:t>Art. 1 Definizioni e Documenti di riferimento</w:t>
      </w:r>
      <w:bookmarkEnd w:id="5"/>
    </w:p>
    <w:p w14:paraId="49A037B2" w14:textId="7CF3EB3C" w:rsidR="0096759E" w:rsidRPr="009C365A" w:rsidRDefault="0096759E" w:rsidP="001A2FEB">
      <w:pPr>
        <w:jc w:val="left"/>
        <w:rPr>
          <w:rFonts w:cs="Times New Roman"/>
        </w:rPr>
      </w:pPr>
      <w:r w:rsidRPr="009C365A">
        <w:rPr>
          <w:rFonts w:cs="Times New Roman"/>
        </w:rPr>
        <w:t xml:space="preserve">Le condizioni e modalità di esecuzione delle prestazioni contrattuali sono quelle indicate nel documento allegato “Condizioni particolari di </w:t>
      </w:r>
      <w:r w:rsidR="009E08AB" w:rsidRPr="009C365A">
        <w:rPr>
          <w:rFonts w:cs="Times New Roman"/>
        </w:rPr>
        <w:t>contratto</w:t>
      </w:r>
      <w:r w:rsidRPr="009C365A">
        <w:rPr>
          <w:rFonts w:cs="Times New Roman"/>
        </w:rPr>
        <w:t>”.</w:t>
      </w:r>
    </w:p>
    <w:p w14:paraId="18294E22" w14:textId="10FFE4B8" w:rsidR="0096759E" w:rsidRPr="009C365A" w:rsidRDefault="0096759E" w:rsidP="0096759E">
      <w:pPr>
        <w:rPr>
          <w:rFonts w:cs="Times New Roman"/>
        </w:rPr>
      </w:pPr>
      <w:r w:rsidRPr="009C365A">
        <w:rPr>
          <w:rFonts w:cs="Times New Roman"/>
        </w:rPr>
        <w:t>Per quanto non previsto nel citato documento si rinvia alle disposizioni di Legge e di Regolamento vigenti in materia.</w:t>
      </w:r>
    </w:p>
    <w:p w14:paraId="519AC94E" w14:textId="6D9EC442" w:rsidR="0096759E" w:rsidRPr="009C365A" w:rsidRDefault="0096759E" w:rsidP="005F4DE5">
      <w:pPr>
        <w:spacing w:after="225"/>
        <w:ind w:left="0" w:right="321" w:firstLine="0"/>
        <w:rPr>
          <w:rFonts w:cs="Times New Roman"/>
          <w:color w:val="auto"/>
          <w:szCs w:val="24"/>
        </w:rPr>
      </w:pPr>
    </w:p>
    <w:p w14:paraId="34AE2C43" w14:textId="403C70F9" w:rsidR="0096759E" w:rsidRPr="009C365A" w:rsidRDefault="0096759E" w:rsidP="0096759E">
      <w:pPr>
        <w:pStyle w:val="Titolo2"/>
      </w:pPr>
      <w:bookmarkStart w:id="6" w:name="_Toc114744958"/>
      <w:r w:rsidRPr="009C365A">
        <w:t>1.</w:t>
      </w:r>
      <w:r w:rsidR="005F4DE5" w:rsidRPr="009C365A">
        <w:t>1</w:t>
      </w:r>
      <w:r w:rsidRPr="009C365A">
        <w:t xml:space="preserve"> Documenti di riferimento</w:t>
      </w:r>
      <w:bookmarkEnd w:id="6"/>
      <w:r w:rsidRPr="009C365A">
        <w:t xml:space="preserve"> </w:t>
      </w:r>
    </w:p>
    <w:p w14:paraId="18E4CF79" w14:textId="77777777" w:rsidR="0096759E" w:rsidRPr="00CC0BA7" w:rsidRDefault="0096759E" w:rsidP="0096759E">
      <w:pPr>
        <w:spacing w:after="38"/>
        <w:ind w:left="-5" w:right="321"/>
        <w:rPr>
          <w:rFonts w:cs="Times New Roman"/>
          <w:color w:val="auto"/>
          <w:szCs w:val="24"/>
        </w:rPr>
      </w:pPr>
      <w:r w:rsidRPr="00CC0BA7">
        <w:rPr>
          <w:rFonts w:cs="Times New Roman"/>
          <w:color w:val="auto"/>
          <w:szCs w:val="24"/>
        </w:rPr>
        <w:t xml:space="preserve">Oltre al presente Allegato 1, i documenti di riferimento per la gara in termini di contesto, caratteristiche tecniche ed elementi economici sono: </w:t>
      </w:r>
    </w:p>
    <w:p w14:paraId="1CF8133A" w14:textId="77777777" w:rsidR="0096759E" w:rsidRPr="00CC0BA7" w:rsidRDefault="0096759E" w:rsidP="0096759E">
      <w:pPr>
        <w:numPr>
          <w:ilvl w:val="0"/>
          <w:numId w:val="2"/>
        </w:numPr>
        <w:spacing w:line="247" w:lineRule="auto"/>
        <w:ind w:left="357" w:right="323" w:hanging="357"/>
        <w:contextualSpacing/>
        <w:rPr>
          <w:rFonts w:cs="Times New Roman"/>
          <w:color w:val="auto"/>
          <w:szCs w:val="24"/>
        </w:rPr>
      </w:pPr>
      <w:r w:rsidRPr="00CC0BA7">
        <w:rPr>
          <w:rFonts w:cs="Times New Roman"/>
          <w:color w:val="auto"/>
          <w:szCs w:val="24"/>
        </w:rPr>
        <w:t xml:space="preserve">Allegato 2 – Caratteristiche generali del software </w:t>
      </w:r>
    </w:p>
    <w:p w14:paraId="7406495F" w14:textId="38925F4A" w:rsidR="0096759E" w:rsidRPr="00CC0BA7" w:rsidRDefault="0096759E" w:rsidP="0096759E">
      <w:pPr>
        <w:numPr>
          <w:ilvl w:val="0"/>
          <w:numId w:val="2"/>
        </w:numPr>
        <w:spacing w:line="247" w:lineRule="auto"/>
        <w:ind w:left="357" w:right="323" w:hanging="357"/>
        <w:contextualSpacing/>
        <w:rPr>
          <w:rFonts w:cs="Times New Roman"/>
          <w:color w:val="auto"/>
          <w:szCs w:val="24"/>
        </w:rPr>
      </w:pPr>
      <w:r w:rsidRPr="00CC0BA7">
        <w:rPr>
          <w:rFonts w:cs="Times New Roman"/>
          <w:color w:val="auto"/>
          <w:szCs w:val="24"/>
        </w:rPr>
        <w:t xml:space="preserve">Allegato 3 – Architettura di rete e </w:t>
      </w:r>
      <w:r w:rsidR="00B62A29" w:rsidRPr="00CC0BA7">
        <w:rPr>
          <w:rFonts w:cs="Times New Roman"/>
          <w:color w:val="auto"/>
          <w:szCs w:val="24"/>
        </w:rPr>
        <w:t>relativi server</w:t>
      </w:r>
      <w:r w:rsidRPr="00CC0BA7">
        <w:rPr>
          <w:rFonts w:cs="Times New Roman"/>
          <w:color w:val="auto"/>
          <w:szCs w:val="24"/>
        </w:rPr>
        <w:t xml:space="preserve"> </w:t>
      </w:r>
    </w:p>
    <w:p w14:paraId="3039AF48" w14:textId="1782340B" w:rsidR="0096759E" w:rsidRPr="00CC0BA7" w:rsidRDefault="0096759E" w:rsidP="0096759E">
      <w:pPr>
        <w:numPr>
          <w:ilvl w:val="0"/>
          <w:numId w:val="2"/>
        </w:numPr>
        <w:spacing w:line="247" w:lineRule="auto"/>
        <w:ind w:left="357" w:right="323" w:hanging="357"/>
        <w:contextualSpacing/>
        <w:rPr>
          <w:rFonts w:cs="Times New Roman"/>
          <w:color w:val="auto"/>
          <w:szCs w:val="24"/>
        </w:rPr>
      </w:pPr>
      <w:r w:rsidRPr="00CC0BA7">
        <w:rPr>
          <w:rFonts w:cs="Times New Roman"/>
          <w:color w:val="auto"/>
          <w:szCs w:val="24"/>
        </w:rPr>
        <w:t xml:space="preserve">Allegato 4 – Scheda </w:t>
      </w:r>
      <w:r w:rsidR="00B62A29" w:rsidRPr="00CC0BA7">
        <w:rPr>
          <w:rFonts w:cs="Times New Roman"/>
          <w:color w:val="auto"/>
          <w:szCs w:val="24"/>
        </w:rPr>
        <w:t xml:space="preserve">Tecnica </w:t>
      </w:r>
      <w:r w:rsidRPr="00CC0BA7">
        <w:rPr>
          <w:rFonts w:cs="Times New Roman"/>
          <w:color w:val="auto"/>
          <w:szCs w:val="24"/>
        </w:rPr>
        <w:t xml:space="preserve">Applicativo  </w:t>
      </w:r>
    </w:p>
    <w:p w14:paraId="30063B0B" w14:textId="77777777" w:rsidR="0096759E" w:rsidRPr="00CC0BA7" w:rsidRDefault="0096759E" w:rsidP="0096759E">
      <w:pPr>
        <w:numPr>
          <w:ilvl w:val="0"/>
          <w:numId w:val="2"/>
        </w:numPr>
        <w:spacing w:after="82" w:line="247" w:lineRule="auto"/>
        <w:ind w:left="357" w:right="323" w:hanging="357"/>
        <w:contextualSpacing/>
        <w:rPr>
          <w:rFonts w:cs="Times New Roman"/>
          <w:color w:val="auto"/>
          <w:szCs w:val="24"/>
        </w:rPr>
      </w:pPr>
      <w:r w:rsidRPr="00CC0BA7">
        <w:rPr>
          <w:rFonts w:cs="Times New Roman"/>
          <w:color w:val="auto"/>
          <w:szCs w:val="24"/>
        </w:rPr>
        <w:t xml:space="preserve">Allegato 5 – Piattaforme applicative trasversali  </w:t>
      </w:r>
    </w:p>
    <w:p w14:paraId="7A13DF52" w14:textId="77777777" w:rsidR="0096759E" w:rsidRPr="00CC0BA7" w:rsidRDefault="0096759E" w:rsidP="0096759E">
      <w:pPr>
        <w:numPr>
          <w:ilvl w:val="0"/>
          <w:numId w:val="2"/>
        </w:numPr>
        <w:spacing w:after="82" w:line="247" w:lineRule="auto"/>
        <w:ind w:left="357" w:right="323" w:hanging="357"/>
        <w:contextualSpacing/>
        <w:rPr>
          <w:rFonts w:cs="Times New Roman"/>
          <w:color w:val="auto"/>
          <w:szCs w:val="24"/>
        </w:rPr>
      </w:pPr>
      <w:r w:rsidRPr="00CC0BA7">
        <w:rPr>
          <w:rFonts w:cs="Times New Roman"/>
          <w:color w:val="auto"/>
          <w:szCs w:val="24"/>
        </w:rPr>
        <w:t xml:space="preserve">Allegato 6 – Elementi di valutazione e relativi punteggi </w:t>
      </w:r>
    </w:p>
    <w:p w14:paraId="676B542F" w14:textId="3F15C6F2" w:rsidR="0096759E" w:rsidRPr="00CC0BA7" w:rsidRDefault="0096759E" w:rsidP="0096759E">
      <w:pPr>
        <w:numPr>
          <w:ilvl w:val="0"/>
          <w:numId w:val="2"/>
        </w:numPr>
        <w:spacing w:after="82" w:line="247" w:lineRule="auto"/>
        <w:ind w:left="357" w:right="323" w:hanging="357"/>
        <w:contextualSpacing/>
        <w:rPr>
          <w:rFonts w:cs="Times New Roman"/>
          <w:color w:val="auto"/>
          <w:szCs w:val="24"/>
        </w:rPr>
      </w:pPr>
      <w:r w:rsidRPr="00CC0BA7">
        <w:rPr>
          <w:rFonts w:cs="Times New Roman"/>
          <w:color w:val="auto"/>
          <w:szCs w:val="24"/>
        </w:rPr>
        <w:t>Allegato 7 – Norme generali sviluppo, manutenzione ed assistenza software e dei servizi ICT</w:t>
      </w:r>
    </w:p>
    <w:p w14:paraId="417DFE6B" w14:textId="38426A78" w:rsidR="00EC302D" w:rsidRPr="00CC0BA7" w:rsidRDefault="00EC302D" w:rsidP="0096759E">
      <w:pPr>
        <w:numPr>
          <w:ilvl w:val="0"/>
          <w:numId w:val="2"/>
        </w:numPr>
        <w:spacing w:after="82" w:line="247" w:lineRule="auto"/>
        <w:ind w:left="357" w:right="323" w:hanging="357"/>
        <w:contextualSpacing/>
        <w:rPr>
          <w:rFonts w:cs="Times New Roman"/>
          <w:color w:val="auto"/>
          <w:szCs w:val="24"/>
        </w:rPr>
      </w:pPr>
      <w:r w:rsidRPr="00CC0BA7">
        <w:rPr>
          <w:rFonts w:cs="Times New Roman"/>
          <w:color w:val="auto"/>
          <w:szCs w:val="24"/>
        </w:rPr>
        <w:t>Allegato 8 – Requisiti di Interoperabilità</w:t>
      </w:r>
    </w:p>
    <w:p w14:paraId="5E136303" w14:textId="614A3E08" w:rsidR="002A3500" w:rsidRPr="00CC0BA7" w:rsidRDefault="002A3500" w:rsidP="002A3500">
      <w:pPr>
        <w:numPr>
          <w:ilvl w:val="0"/>
          <w:numId w:val="2"/>
        </w:numPr>
        <w:spacing w:after="82" w:line="247" w:lineRule="auto"/>
        <w:ind w:right="323" w:hanging="357"/>
        <w:contextualSpacing/>
        <w:rPr>
          <w:rFonts w:cs="Times New Roman"/>
          <w:color w:val="auto"/>
          <w:szCs w:val="24"/>
        </w:rPr>
      </w:pPr>
      <w:r w:rsidRPr="00CC0BA7">
        <w:rPr>
          <w:rFonts w:cs="Times New Roman"/>
        </w:rPr>
        <w:t xml:space="preserve">Allegato </w:t>
      </w:r>
      <w:r w:rsidR="00F63AFE" w:rsidRPr="00CC0BA7">
        <w:rPr>
          <w:rFonts w:cs="Times New Roman"/>
        </w:rPr>
        <w:t>9</w:t>
      </w:r>
      <w:r w:rsidR="001A2FEB" w:rsidRPr="00CC0BA7">
        <w:rPr>
          <w:rFonts w:cs="Times New Roman"/>
        </w:rPr>
        <w:t xml:space="preserve"> </w:t>
      </w:r>
      <w:r w:rsidR="001A2FEB" w:rsidRPr="00CC0BA7">
        <w:rPr>
          <w:rFonts w:cs="Times New Roman"/>
          <w:color w:val="auto"/>
          <w:szCs w:val="24"/>
        </w:rPr>
        <w:t>–</w:t>
      </w:r>
      <w:r w:rsidR="001A2FEB" w:rsidRPr="00CC0BA7">
        <w:rPr>
          <w:rFonts w:cs="Times New Roman"/>
        </w:rPr>
        <w:t xml:space="preserve"> </w:t>
      </w:r>
      <w:r w:rsidRPr="00CC0BA7">
        <w:rPr>
          <w:rFonts w:cs="Times New Roman"/>
        </w:rPr>
        <w:t>Schema dell’offerta tecnica</w:t>
      </w:r>
    </w:p>
    <w:p w14:paraId="5B819376" w14:textId="7ED9847B" w:rsidR="002A3500" w:rsidRPr="00CC0BA7" w:rsidRDefault="00085F7C" w:rsidP="002A3500">
      <w:pPr>
        <w:numPr>
          <w:ilvl w:val="0"/>
          <w:numId w:val="2"/>
        </w:numPr>
        <w:spacing w:after="82" w:line="247" w:lineRule="auto"/>
        <w:ind w:right="323" w:hanging="357"/>
        <w:contextualSpacing/>
        <w:rPr>
          <w:rFonts w:cs="Times New Roman"/>
          <w:color w:val="auto"/>
          <w:szCs w:val="24"/>
        </w:rPr>
      </w:pPr>
      <w:r w:rsidRPr="00CC0BA7">
        <w:rPr>
          <w:rFonts w:cs="Times New Roman"/>
        </w:rPr>
        <w:t>Allegato 1</w:t>
      </w:r>
      <w:r w:rsidR="00F63AFE" w:rsidRPr="00CC0BA7">
        <w:rPr>
          <w:rFonts w:cs="Times New Roman"/>
        </w:rPr>
        <w:t>0</w:t>
      </w:r>
      <w:r w:rsidR="001A2FEB" w:rsidRPr="00CC0BA7">
        <w:rPr>
          <w:rFonts w:cs="Times New Roman"/>
        </w:rPr>
        <w:t xml:space="preserve"> </w:t>
      </w:r>
      <w:r w:rsidR="001A2FEB" w:rsidRPr="00CC0BA7">
        <w:rPr>
          <w:rFonts w:cs="Times New Roman"/>
          <w:color w:val="auto"/>
          <w:szCs w:val="24"/>
        </w:rPr>
        <w:t>–</w:t>
      </w:r>
      <w:r w:rsidR="00F06063" w:rsidRPr="00CC0BA7">
        <w:rPr>
          <w:rFonts w:cs="Times New Roman"/>
          <w:color w:val="auto"/>
          <w:szCs w:val="24"/>
        </w:rPr>
        <w:t xml:space="preserve"> </w:t>
      </w:r>
      <w:r w:rsidR="002A3500" w:rsidRPr="00CC0BA7">
        <w:rPr>
          <w:rFonts w:cs="Times New Roman"/>
        </w:rPr>
        <w:t>DGUE</w:t>
      </w:r>
    </w:p>
    <w:p w14:paraId="0C33ACF0" w14:textId="493086F9" w:rsidR="002A3500" w:rsidRPr="00CC0BA7" w:rsidRDefault="00085F7C" w:rsidP="002A3500">
      <w:pPr>
        <w:numPr>
          <w:ilvl w:val="0"/>
          <w:numId w:val="2"/>
        </w:numPr>
        <w:spacing w:after="82" w:line="247" w:lineRule="auto"/>
        <w:ind w:right="323" w:hanging="357"/>
        <w:contextualSpacing/>
        <w:rPr>
          <w:rFonts w:cs="Times New Roman"/>
          <w:color w:val="auto"/>
          <w:szCs w:val="24"/>
        </w:rPr>
      </w:pPr>
      <w:r w:rsidRPr="00CC0BA7">
        <w:rPr>
          <w:rFonts w:cs="Times New Roman"/>
        </w:rPr>
        <w:t>Allegato 1</w:t>
      </w:r>
      <w:r w:rsidR="00F63AFE" w:rsidRPr="00CC0BA7">
        <w:rPr>
          <w:rFonts w:cs="Times New Roman"/>
        </w:rPr>
        <w:t>1</w:t>
      </w:r>
      <w:r w:rsidR="001A2FEB" w:rsidRPr="00CC0BA7">
        <w:rPr>
          <w:rFonts w:cs="Times New Roman"/>
        </w:rPr>
        <w:t xml:space="preserve"> </w:t>
      </w:r>
      <w:r w:rsidR="001A2FEB" w:rsidRPr="00CC0BA7">
        <w:rPr>
          <w:rFonts w:cs="Times New Roman"/>
          <w:color w:val="auto"/>
          <w:szCs w:val="24"/>
        </w:rPr>
        <w:t>–</w:t>
      </w:r>
      <w:r w:rsidR="001A2FEB" w:rsidRPr="00CC0BA7">
        <w:rPr>
          <w:rFonts w:cs="Times New Roman"/>
        </w:rPr>
        <w:t xml:space="preserve"> </w:t>
      </w:r>
      <w:r w:rsidR="002A3500" w:rsidRPr="00CC0BA7">
        <w:rPr>
          <w:rFonts w:cs="Times New Roman"/>
        </w:rPr>
        <w:t>Modello di dichiarazioni integrative al DGUE</w:t>
      </w:r>
    </w:p>
    <w:p w14:paraId="70D8446A" w14:textId="3307A81C" w:rsidR="002A3500" w:rsidRPr="00CC0BA7" w:rsidRDefault="00085F7C" w:rsidP="002A3500">
      <w:pPr>
        <w:numPr>
          <w:ilvl w:val="0"/>
          <w:numId w:val="2"/>
        </w:numPr>
        <w:spacing w:after="82" w:line="247" w:lineRule="auto"/>
        <w:ind w:right="323" w:hanging="357"/>
        <w:contextualSpacing/>
        <w:rPr>
          <w:rFonts w:cs="Times New Roman"/>
          <w:color w:val="auto"/>
          <w:szCs w:val="24"/>
        </w:rPr>
      </w:pPr>
      <w:r w:rsidRPr="00CC0BA7">
        <w:rPr>
          <w:rFonts w:cs="Times New Roman"/>
        </w:rPr>
        <w:t>Allegato 1</w:t>
      </w:r>
      <w:r w:rsidR="00F63AFE" w:rsidRPr="00CC0BA7">
        <w:rPr>
          <w:rFonts w:cs="Times New Roman"/>
        </w:rPr>
        <w:t>2</w:t>
      </w:r>
      <w:r w:rsidR="001A2FEB" w:rsidRPr="00CC0BA7">
        <w:rPr>
          <w:rFonts w:cs="Times New Roman"/>
        </w:rPr>
        <w:t xml:space="preserve"> </w:t>
      </w:r>
      <w:r w:rsidR="001A2FEB" w:rsidRPr="00CC0BA7">
        <w:rPr>
          <w:rFonts w:cs="Times New Roman"/>
          <w:color w:val="auto"/>
          <w:szCs w:val="24"/>
        </w:rPr>
        <w:t>–</w:t>
      </w:r>
      <w:r w:rsidR="001A2FEB" w:rsidRPr="00CC0BA7">
        <w:rPr>
          <w:rFonts w:cs="Times New Roman"/>
        </w:rPr>
        <w:t xml:space="preserve"> </w:t>
      </w:r>
      <w:r w:rsidR="002A3500" w:rsidRPr="00CC0BA7">
        <w:rPr>
          <w:rFonts w:cs="Times New Roman"/>
        </w:rPr>
        <w:t>Clausole di Integrità</w:t>
      </w:r>
    </w:p>
    <w:p w14:paraId="02F8D867" w14:textId="3C132DCE" w:rsidR="00EC302D" w:rsidRPr="00CC0BA7" w:rsidRDefault="00EC302D" w:rsidP="002A3500">
      <w:pPr>
        <w:numPr>
          <w:ilvl w:val="0"/>
          <w:numId w:val="2"/>
        </w:numPr>
        <w:spacing w:after="82" w:line="247" w:lineRule="auto"/>
        <w:ind w:right="323" w:hanging="357"/>
        <w:contextualSpacing/>
        <w:rPr>
          <w:rFonts w:cs="Times New Roman"/>
          <w:color w:val="auto"/>
          <w:szCs w:val="24"/>
        </w:rPr>
      </w:pPr>
      <w:r w:rsidRPr="00CC0BA7">
        <w:rPr>
          <w:rFonts w:cs="Times New Roman"/>
        </w:rPr>
        <w:t>Allegato 1</w:t>
      </w:r>
      <w:r w:rsidR="00F63AFE" w:rsidRPr="00CC0BA7">
        <w:rPr>
          <w:rFonts w:cs="Times New Roman"/>
        </w:rPr>
        <w:t>3</w:t>
      </w:r>
      <w:r w:rsidRPr="00CC0BA7">
        <w:rPr>
          <w:rFonts w:cs="Times New Roman"/>
        </w:rPr>
        <w:t xml:space="preserve"> – </w:t>
      </w:r>
      <w:r w:rsidR="00B62A29" w:rsidRPr="00CC0BA7">
        <w:rPr>
          <w:rFonts w:cs="Times New Roman"/>
        </w:rPr>
        <w:t>Informativa Privacy</w:t>
      </w:r>
    </w:p>
    <w:p w14:paraId="46D10769" w14:textId="06A2E712" w:rsidR="009A53D3" w:rsidRPr="00CC0BA7" w:rsidRDefault="009A53D3" w:rsidP="002A3500">
      <w:pPr>
        <w:numPr>
          <w:ilvl w:val="0"/>
          <w:numId w:val="2"/>
        </w:numPr>
        <w:spacing w:after="82" w:line="247" w:lineRule="auto"/>
        <w:ind w:right="323" w:hanging="357"/>
        <w:contextualSpacing/>
        <w:rPr>
          <w:rFonts w:cs="Times New Roman"/>
          <w:color w:val="auto"/>
          <w:szCs w:val="24"/>
        </w:rPr>
      </w:pPr>
      <w:r w:rsidRPr="00CC0BA7">
        <w:rPr>
          <w:rFonts w:cs="Times New Roman"/>
          <w:color w:val="auto"/>
          <w:szCs w:val="24"/>
        </w:rPr>
        <w:t>Allegato 14 – Protocollo intesa ASSE.CO</w:t>
      </w:r>
    </w:p>
    <w:p w14:paraId="334D589B" w14:textId="77777777" w:rsidR="009A53D3" w:rsidRPr="00CC0BA7" w:rsidRDefault="00EC302D" w:rsidP="009A53D3">
      <w:pPr>
        <w:numPr>
          <w:ilvl w:val="0"/>
          <w:numId w:val="2"/>
        </w:numPr>
        <w:spacing w:after="82" w:line="247" w:lineRule="auto"/>
        <w:ind w:right="323" w:hanging="357"/>
        <w:contextualSpacing/>
        <w:rPr>
          <w:rFonts w:cs="Times New Roman"/>
          <w:color w:val="auto"/>
          <w:szCs w:val="24"/>
        </w:rPr>
      </w:pPr>
      <w:r w:rsidRPr="00CC0BA7">
        <w:rPr>
          <w:rFonts w:cs="Times New Roman"/>
        </w:rPr>
        <w:t>Allegato 1</w:t>
      </w:r>
      <w:r w:rsidR="009A53D3" w:rsidRPr="00CC0BA7">
        <w:rPr>
          <w:rFonts w:cs="Times New Roman"/>
        </w:rPr>
        <w:t>5</w:t>
      </w:r>
      <w:r w:rsidRPr="00CC0BA7">
        <w:rPr>
          <w:rFonts w:cs="Times New Roman"/>
        </w:rPr>
        <w:t xml:space="preserve"> – Costi figure professionali</w:t>
      </w:r>
    </w:p>
    <w:p w14:paraId="7AAE2236" w14:textId="7D269AAC" w:rsidR="009A53D3" w:rsidRPr="00CC0BA7" w:rsidRDefault="009A53D3" w:rsidP="009A53D3">
      <w:pPr>
        <w:numPr>
          <w:ilvl w:val="0"/>
          <w:numId w:val="2"/>
        </w:numPr>
        <w:spacing w:after="82" w:line="247" w:lineRule="auto"/>
        <w:ind w:right="323" w:hanging="357"/>
        <w:contextualSpacing/>
        <w:rPr>
          <w:rFonts w:cs="Times New Roman"/>
          <w:color w:val="auto"/>
          <w:szCs w:val="24"/>
        </w:rPr>
      </w:pPr>
      <w:r w:rsidRPr="00CC0BA7">
        <w:t xml:space="preserve">Allegato 16 </w:t>
      </w:r>
      <w:r w:rsidR="00CC0BA7" w:rsidRPr="00CC0BA7">
        <w:rPr>
          <w:rFonts w:cs="Times New Roman"/>
        </w:rPr>
        <w:t>–</w:t>
      </w:r>
      <w:r w:rsidRPr="00CC0BA7">
        <w:t xml:space="preserve"> Specifiche gestione voci contabili MIP</w:t>
      </w:r>
    </w:p>
    <w:p w14:paraId="7295E128" w14:textId="61BC1407" w:rsidR="009A53D3" w:rsidRPr="00CC0BA7" w:rsidRDefault="009A53D3" w:rsidP="009A53D3">
      <w:pPr>
        <w:numPr>
          <w:ilvl w:val="0"/>
          <w:numId w:val="2"/>
        </w:numPr>
        <w:spacing w:after="82" w:line="247" w:lineRule="auto"/>
        <w:ind w:right="323" w:hanging="357"/>
        <w:contextualSpacing/>
        <w:rPr>
          <w:rFonts w:cs="Times New Roman"/>
          <w:color w:val="auto"/>
          <w:szCs w:val="24"/>
        </w:rPr>
      </w:pPr>
      <w:r w:rsidRPr="00CC0BA7">
        <w:t xml:space="preserve">Allegato 17 </w:t>
      </w:r>
      <w:r w:rsidR="00CC0BA7" w:rsidRPr="00CC0BA7">
        <w:rPr>
          <w:rFonts w:cs="Times New Roman"/>
        </w:rPr>
        <w:t>–</w:t>
      </w:r>
      <w:r w:rsidRPr="00CC0BA7">
        <w:t xml:space="preserve"> Specifiche notifiche, quadratura e ripartizione MIP</w:t>
      </w:r>
    </w:p>
    <w:p w14:paraId="492B3803" w14:textId="77777777" w:rsidR="009A53D3" w:rsidRPr="00CC0BA7" w:rsidRDefault="009A53D3" w:rsidP="009A53D3">
      <w:pPr>
        <w:numPr>
          <w:ilvl w:val="0"/>
          <w:numId w:val="2"/>
        </w:numPr>
        <w:spacing w:after="82" w:line="247" w:lineRule="auto"/>
        <w:ind w:right="323" w:hanging="357"/>
        <w:contextualSpacing/>
        <w:rPr>
          <w:rFonts w:cs="Times New Roman"/>
          <w:color w:val="auto"/>
          <w:szCs w:val="24"/>
        </w:rPr>
      </w:pPr>
      <w:r w:rsidRPr="00CC0BA7">
        <w:t>Allegato 18 – Specifiche per integrazione applicativa SIB</w:t>
      </w:r>
    </w:p>
    <w:p w14:paraId="7857CB3C" w14:textId="77777777" w:rsidR="009A53D3" w:rsidRPr="00CC0BA7" w:rsidRDefault="009A53D3" w:rsidP="009A53D3">
      <w:pPr>
        <w:numPr>
          <w:ilvl w:val="0"/>
          <w:numId w:val="2"/>
        </w:numPr>
        <w:spacing w:after="82" w:line="247" w:lineRule="auto"/>
        <w:ind w:right="323" w:hanging="357"/>
        <w:contextualSpacing/>
        <w:rPr>
          <w:rFonts w:cs="Times New Roman"/>
          <w:color w:val="auto"/>
          <w:szCs w:val="24"/>
        </w:rPr>
      </w:pPr>
      <w:r w:rsidRPr="00CC0BA7">
        <w:t>Allegato 19 – Specifiche Gestione POS MIP</w:t>
      </w:r>
    </w:p>
    <w:p w14:paraId="4BEE6ACE" w14:textId="68F0C8E4" w:rsidR="009A53D3" w:rsidRPr="00CC0BA7" w:rsidRDefault="009A53D3" w:rsidP="009A53D3">
      <w:pPr>
        <w:numPr>
          <w:ilvl w:val="0"/>
          <w:numId w:val="2"/>
        </w:numPr>
        <w:spacing w:after="82" w:line="247" w:lineRule="auto"/>
        <w:ind w:right="323" w:hanging="357"/>
        <w:contextualSpacing/>
        <w:rPr>
          <w:rFonts w:cs="Times New Roman"/>
          <w:color w:val="auto"/>
          <w:szCs w:val="24"/>
        </w:rPr>
      </w:pPr>
      <w:r w:rsidRPr="00CC0BA7">
        <w:t>Allegato 20 – Specifiche integrazione POS</w:t>
      </w:r>
    </w:p>
    <w:p w14:paraId="3B942DC9" w14:textId="77777777" w:rsidR="002A3500" w:rsidRPr="009C365A" w:rsidRDefault="002A3500" w:rsidP="002A3500">
      <w:pPr>
        <w:spacing w:after="82" w:line="247" w:lineRule="auto"/>
        <w:ind w:left="358" w:right="323" w:firstLine="0"/>
        <w:contextualSpacing/>
        <w:rPr>
          <w:rFonts w:cs="Times New Roman"/>
          <w:color w:val="auto"/>
          <w:szCs w:val="24"/>
          <w:highlight w:val="cyan"/>
        </w:rPr>
      </w:pPr>
    </w:p>
    <w:p w14:paraId="02D81BAF" w14:textId="77777777" w:rsidR="0096759E" w:rsidRPr="009C365A" w:rsidRDefault="0096759E" w:rsidP="0096759E">
      <w:pPr>
        <w:spacing w:after="82" w:line="247" w:lineRule="auto"/>
        <w:ind w:left="0" w:right="323" w:firstLine="0"/>
        <w:contextualSpacing/>
        <w:rPr>
          <w:rFonts w:cs="Times New Roman"/>
          <w:color w:val="auto"/>
          <w:szCs w:val="24"/>
          <w:highlight w:val="cyan"/>
        </w:rPr>
      </w:pPr>
    </w:p>
    <w:p w14:paraId="37AAA9EB" w14:textId="77777777" w:rsidR="0096759E" w:rsidRPr="009C365A" w:rsidRDefault="0096759E" w:rsidP="0096759E">
      <w:pPr>
        <w:spacing w:after="38"/>
        <w:ind w:left="-5" w:right="321"/>
        <w:rPr>
          <w:rFonts w:cs="Times New Roman"/>
          <w:color w:val="auto"/>
          <w:szCs w:val="24"/>
        </w:rPr>
      </w:pPr>
      <w:r w:rsidRPr="009C365A">
        <w:rPr>
          <w:rFonts w:cs="Times New Roman"/>
          <w:color w:val="auto"/>
          <w:szCs w:val="24"/>
        </w:rPr>
        <w:t>Nel prosieguo del presente documento tali allegati sono indicati come “</w:t>
      </w:r>
      <w:r w:rsidRPr="009C365A">
        <w:rPr>
          <w:rFonts w:cs="Times New Roman"/>
          <w:b/>
          <w:color w:val="auto"/>
          <w:szCs w:val="24"/>
        </w:rPr>
        <w:t>Documenti di gara</w:t>
      </w:r>
      <w:r w:rsidRPr="009C365A">
        <w:rPr>
          <w:rFonts w:cs="Times New Roman"/>
          <w:color w:val="auto"/>
          <w:szCs w:val="24"/>
        </w:rPr>
        <w:t xml:space="preserve">”. </w:t>
      </w:r>
    </w:p>
    <w:p w14:paraId="6F1C71F8" w14:textId="503842DF" w:rsidR="0096759E" w:rsidRPr="009C365A" w:rsidRDefault="0096759E">
      <w:pPr>
        <w:spacing w:after="160" w:line="259" w:lineRule="auto"/>
        <w:ind w:left="0" w:firstLine="0"/>
        <w:jc w:val="left"/>
        <w:rPr>
          <w:rFonts w:cs="Times New Roman"/>
          <w:b/>
          <w:color w:val="auto"/>
          <w:sz w:val="28"/>
          <w:szCs w:val="24"/>
        </w:rPr>
      </w:pPr>
    </w:p>
    <w:p w14:paraId="7BCA433F" w14:textId="29AF63FE" w:rsidR="005F4DE5" w:rsidRPr="009C365A" w:rsidRDefault="005F4DE5" w:rsidP="005F4DE5">
      <w:pPr>
        <w:pStyle w:val="Titolo2"/>
      </w:pPr>
      <w:bookmarkStart w:id="7" w:name="_Toc114744959"/>
      <w:r w:rsidRPr="009C365A">
        <w:t>1.2 Definizioni</w:t>
      </w:r>
      <w:bookmarkEnd w:id="7"/>
      <w:r w:rsidRPr="009C365A">
        <w:t xml:space="preserve"> </w:t>
      </w:r>
    </w:p>
    <w:p w14:paraId="1982CFBC" w14:textId="77777777" w:rsidR="005F4DE5" w:rsidRPr="009C365A" w:rsidRDefault="005F4DE5" w:rsidP="005F4DE5">
      <w:pPr>
        <w:ind w:left="-5" w:right="321"/>
        <w:rPr>
          <w:rFonts w:cs="Times New Roman"/>
          <w:color w:val="auto"/>
          <w:szCs w:val="24"/>
        </w:rPr>
      </w:pPr>
      <w:r w:rsidRPr="009C365A">
        <w:rPr>
          <w:rFonts w:cs="Times New Roman"/>
          <w:color w:val="auto"/>
          <w:szCs w:val="24"/>
        </w:rPr>
        <w:t xml:space="preserve">Al fine di rendere più chiaro il presente documento, si tenga conto dei seguenti acronimi e definizioni:  </w:t>
      </w:r>
    </w:p>
    <w:p w14:paraId="4A681EE9" w14:textId="77777777" w:rsidR="005F4DE5" w:rsidRPr="009C365A" w:rsidRDefault="005F4DE5" w:rsidP="005F4DE5">
      <w:pPr>
        <w:numPr>
          <w:ilvl w:val="0"/>
          <w:numId w:val="1"/>
        </w:numPr>
        <w:spacing w:after="38"/>
        <w:ind w:right="321" w:hanging="358"/>
        <w:rPr>
          <w:rFonts w:cs="Times New Roman"/>
          <w:b/>
          <w:color w:val="auto"/>
          <w:szCs w:val="24"/>
        </w:rPr>
      </w:pPr>
      <w:r w:rsidRPr="009C365A">
        <w:rPr>
          <w:rFonts w:cs="Times New Roman"/>
          <w:b/>
          <w:color w:val="auto"/>
          <w:szCs w:val="24"/>
        </w:rPr>
        <w:t>Agenzia per l’Italia Digitale (</w:t>
      </w:r>
      <w:proofErr w:type="spellStart"/>
      <w:r w:rsidRPr="009C365A">
        <w:rPr>
          <w:rFonts w:cs="Times New Roman"/>
          <w:b/>
          <w:color w:val="auto"/>
          <w:szCs w:val="24"/>
        </w:rPr>
        <w:t>AgID</w:t>
      </w:r>
      <w:proofErr w:type="spellEnd"/>
      <w:r w:rsidRPr="009C365A">
        <w:rPr>
          <w:rFonts w:cs="Times New Roman"/>
          <w:b/>
          <w:color w:val="auto"/>
          <w:szCs w:val="24"/>
        </w:rPr>
        <w:t>)</w:t>
      </w:r>
      <w:r w:rsidRPr="009C365A">
        <w:rPr>
          <w:rFonts w:cs="Times New Roman"/>
          <w:color w:val="auto"/>
          <w:szCs w:val="24"/>
        </w:rPr>
        <w:t>, l’agenzia tecnica della Presidenza del Consiglio che ha il compito di garantire la realizzazione degli obiettivi dell’Agenda digitale italiana e contribuire alla diffusione dell'utilizzo delle tecnologie dell'informazione e della comunicazione.</w:t>
      </w:r>
    </w:p>
    <w:p w14:paraId="1776B2A7" w14:textId="77777777" w:rsidR="005F4DE5" w:rsidRPr="009C365A" w:rsidRDefault="005F4DE5" w:rsidP="005F4DE5">
      <w:pPr>
        <w:numPr>
          <w:ilvl w:val="0"/>
          <w:numId w:val="1"/>
        </w:numPr>
        <w:spacing w:after="38"/>
        <w:ind w:right="321" w:hanging="358"/>
        <w:rPr>
          <w:rFonts w:cs="Times New Roman"/>
          <w:color w:val="auto"/>
          <w:szCs w:val="24"/>
        </w:rPr>
      </w:pPr>
      <w:r w:rsidRPr="009C365A">
        <w:rPr>
          <w:rFonts w:cs="Times New Roman"/>
          <w:b/>
          <w:color w:val="auto"/>
          <w:szCs w:val="24"/>
        </w:rPr>
        <w:t xml:space="preserve">Amministrazione (o Stazione Appaltante o Ente): </w:t>
      </w:r>
      <w:r w:rsidRPr="009C365A">
        <w:rPr>
          <w:rFonts w:cs="Times New Roman"/>
          <w:color w:val="auto"/>
          <w:szCs w:val="24"/>
        </w:rPr>
        <w:t>Il Comune di Genova che indice la presente procedura negoziata, in qualità di stazione appaltante.</w:t>
      </w:r>
      <w:r w:rsidRPr="009C365A">
        <w:rPr>
          <w:rFonts w:cs="Times New Roman"/>
          <w:b/>
          <w:color w:val="auto"/>
          <w:szCs w:val="24"/>
        </w:rPr>
        <w:t xml:space="preserve"> </w:t>
      </w:r>
    </w:p>
    <w:p w14:paraId="3FB07A9F" w14:textId="77777777" w:rsidR="005F4DE5" w:rsidRPr="009C365A" w:rsidRDefault="005F4DE5" w:rsidP="005F4DE5">
      <w:pPr>
        <w:numPr>
          <w:ilvl w:val="0"/>
          <w:numId w:val="1"/>
        </w:numPr>
        <w:spacing w:after="38"/>
        <w:ind w:right="321" w:hanging="358"/>
        <w:rPr>
          <w:rFonts w:cs="Times New Roman"/>
          <w:color w:val="auto"/>
          <w:szCs w:val="24"/>
        </w:rPr>
      </w:pPr>
      <w:r w:rsidRPr="009C365A">
        <w:rPr>
          <w:rFonts w:cs="Times New Roman"/>
          <w:b/>
          <w:color w:val="auto"/>
          <w:szCs w:val="24"/>
        </w:rPr>
        <w:t xml:space="preserve">Applicazione (o Applicativo o Software): </w:t>
      </w:r>
      <w:r w:rsidRPr="009C365A">
        <w:rPr>
          <w:rFonts w:cs="Times New Roman"/>
          <w:color w:val="auto"/>
          <w:szCs w:val="24"/>
        </w:rPr>
        <w:t>il sistema informativo oggetto del presente capitolato in tutte le sue componenti funzionali.</w:t>
      </w:r>
      <w:r w:rsidRPr="009C365A">
        <w:rPr>
          <w:rFonts w:cs="Times New Roman"/>
          <w:b/>
          <w:color w:val="auto"/>
          <w:szCs w:val="24"/>
        </w:rPr>
        <w:t xml:space="preserve"> </w:t>
      </w:r>
    </w:p>
    <w:p w14:paraId="705D0A50" w14:textId="77777777" w:rsidR="005F4DE5" w:rsidRPr="009C365A" w:rsidRDefault="005F4DE5" w:rsidP="005F4DE5">
      <w:pPr>
        <w:numPr>
          <w:ilvl w:val="0"/>
          <w:numId w:val="1"/>
        </w:numPr>
        <w:ind w:right="321" w:hanging="358"/>
        <w:rPr>
          <w:rFonts w:cs="Times New Roman"/>
          <w:color w:val="auto"/>
          <w:szCs w:val="24"/>
        </w:rPr>
      </w:pPr>
      <w:r w:rsidRPr="009C365A">
        <w:rPr>
          <w:rFonts w:cs="Times New Roman"/>
          <w:b/>
          <w:color w:val="auto"/>
          <w:szCs w:val="24"/>
        </w:rPr>
        <w:t xml:space="preserve">CAD: </w:t>
      </w:r>
      <w:r w:rsidRPr="009C365A">
        <w:rPr>
          <w:rFonts w:cs="Times New Roman"/>
          <w:color w:val="auto"/>
          <w:szCs w:val="24"/>
        </w:rPr>
        <w:t xml:space="preserve">Codice dell’Amministrazione Digitale, Decreto Legislativo 82/2005 e </w:t>
      </w:r>
      <w:proofErr w:type="spellStart"/>
      <w:r w:rsidRPr="009C365A">
        <w:rPr>
          <w:rFonts w:cs="Times New Roman"/>
          <w:color w:val="auto"/>
          <w:szCs w:val="24"/>
        </w:rPr>
        <w:t>ss.mm.ii</w:t>
      </w:r>
      <w:proofErr w:type="spellEnd"/>
      <w:r w:rsidRPr="009C365A">
        <w:rPr>
          <w:rFonts w:cs="Times New Roman"/>
          <w:color w:val="auto"/>
          <w:szCs w:val="24"/>
        </w:rPr>
        <w:t>.</w:t>
      </w:r>
      <w:r w:rsidRPr="009C365A">
        <w:rPr>
          <w:rFonts w:cs="Times New Roman"/>
          <w:b/>
          <w:color w:val="auto"/>
          <w:szCs w:val="24"/>
        </w:rPr>
        <w:t xml:space="preserve"> </w:t>
      </w:r>
    </w:p>
    <w:p w14:paraId="3C619620" w14:textId="77777777" w:rsidR="005F4DE5" w:rsidRPr="009C365A" w:rsidRDefault="005F4DE5" w:rsidP="005F4DE5">
      <w:pPr>
        <w:numPr>
          <w:ilvl w:val="0"/>
          <w:numId w:val="1"/>
        </w:numPr>
        <w:spacing w:after="38"/>
        <w:ind w:right="321" w:hanging="358"/>
        <w:rPr>
          <w:rFonts w:cs="Times New Roman"/>
          <w:color w:val="auto"/>
          <w:szCs w:val="24"/>
        </w:rPr>
      </w:pPr>
      <w:r w:rsidRPr="009C365A">
        <w:rPr>
          <w:rFonts w:cs="Times New Roman"/>
          <w:b/>
          <w:color w:val="auto"/>
          <w:szCs w:val="24"/>
        </w:rPr>
        <w:t xml:space="preserve">Codice dei contratti: </w:t>
      </w:r>
      <w:r w:rsidRPr="009C365A">
        <w:rPr>
          <w:rFonts w:cs="Times New Roman"/>
          <w:color w:val="auto"/>
          <w:szCs w:val="24"/>
        </w:rPr>
        <w:t xml:space="preserve">Codice dei contratti pubblici relativi a lavori, servizi e forniture - Decreto Legislativo 50/2016 e </w:t>
      </w:r>
      <w:proofErr w:type="spellStart"/>
      <w:r w:rsidRPr="009C365A">
        <w:rPr>
          <w:rFonts w:cs="Times New Roman"/>
          <w:color w:val="auto"/>
          <w:szCs w:val="24"/>
        </w:rPr>
        <w:t>ss.mm.ii</w:t>
      </w:r>
      <w:proofErr w:type="spellEnd"/>
      <w:r w:rsidRPr="009C365A">
        <w:rPr>
          <w:rFonts w:cs="Times New Roman"/>
          <w:color w:val="auto"/>
          <w:szCs w:val="24"/>
        </w:rPr>
        <w:t xml:space="preserve">. </w:t>
      </w:r>
    </w:p>
    <w:p w14:paraId="06C9153B" w14:textId="77777777" w:rsidR="005F4DE5" w:rsidRPr="009C365A" w:rsidRDefault="005F4DE5" w:rsidP="005F4DE5">
      <w:pPr>
        <w:numPr>
          <w:ilvl w:val="0"/>
          <w:numId w:val="1"/>
        </w:numPr>
        <w:spacing w:after="38"/>
        <w:ind w:right="321" w:hanging="358"/>
        <w:rPr>
          <w:rFonts w:cs="Times New Roman"/>
          <w:color w:val="auto"/>
          <w:szCs w:val="24"/>
        </w:rPr>
      </w:pPr>
      <w:r w:rsidRPr="009C365A">
        <w:rPr>
          <w:rFonts w:cs="Times New Roman"/>
          <w:b/>
          <w:color w:val="auto"/>
          <w:szCs w:val="24"/>
          <w:lang w:val="en-US"/>
        </w:rPr>
        <w:lastRenderedPageBreak/>
        <w:t xml:space="preserve">DBMS: </w:t>
      </w:r>
      <w:r w:rsidRPr="009C365A">
        <w:rPr>
          <w:rFonts w:cs="Times New Roman"/>
          <w:color w:val="auto"/>
          <w:szCs w:val="24"/>
          <w:lang w:val="en-US"/>
        </w:rPr>
        <w:t xml:space="preserve">Data Base Management System. </w:t>
      </w:r>
      <w:r w:rsidRPr="009C365A">
        <w:rPr>
          <w:rFonts w:cs="Times New Roman"/>
          <w:color w:val="auto"/>
          <w:szCs w:val="24"/>
        </w:rPr>
        <w:t>Sistema di gestione del database. RDBMS è un particolare tipo di DBMS che utilizza una struttura relazionale.</w:t>
      </w:r>
      <w:r w:rsidRPr="009C365A">
        <w:rPr>
          <w:rFonts w:cs="Times New Roman"/>
          <w:b/>
          <w:color w:val="auto"/>
          <w:szCs w:val="24"/>
        </w:rPr>
        <w:t xml:space="preserve"> </w:t>
      </w:r>
    </w:p>
    <w:p w14:paraId="6B403679" w14:textId="77777777" w:rsidR="005F4DE5" w:rsidRPr="009C365A" w:rsidRDefault="005F4DE5" w:rsidP="005F4DE5">
      <w:pPr>
        <w:numPr>
          <w:ilvl w:val="0"/>
          <w:numId w:val="1"/>
        </w:numPr>
        <w:spacing w:after="38"/>
        <w:ind w:right="321" w:hanging="358"/>
        <w:rPr>
          <w:rFonts w:cs="Times New Roman"/>
          <w:color w:val="auto"/>
          <w:szCs w:val="24"/>
        </w:rPr>
      </w:pPr>
      <w:r w:rsidRPr="009C365A">
        <w:rPr>
          <w:rFonts w:cs="Times New Roman"/>
          <w:b/>
          <w:color w:val="auto"/>
          <w:szCs w:val="24"/>
        </w:rPr>
        <w:t>Esercizio (messa in esercizio o produzione o messa in produzione):</w:t>
      </w:r>
      <w:r w:rsidRPr="009C365A">
        <w:rPr>
          <w:rFonts w:cs="Times New Roman"/>
          <w:color w:val="auto"/>
          <w:szCs w:val="24"/>
        </w:rPr>
        <w:t xml:space="preserve"> si intende l’avvio definitivo dei sistemi su dati ufficiali (successivo alle fasi di test). </w:t>
      </w:r>
    </w:p>
    <w:p w14:paraId="1976A916" w14:textId="77777777" w:rsidR="005F4DE5" w:rsidRPr="009C365A" w:rsidRDefault="005F4DE5" w:rsidP="005F4DE5">
      <w:pPr>
        <w:numPr>
          <w:ilvl w:val="0"/>
          <w:numId w:val="1"/>
        </w:numPr>
        <w:spacing w:after="38"/>
        <w:ind w:right="321" w:hanging="358"/>
        <w:rPr>
          <w:rFonts w:cs="Times New Roman"/>
          <w:color w:val="auto"/>
          <w:szCs w:val="24"/>
        </w:rPr>
      </w:pPr>
      <w:r w:rsidRPr="009C365A">
        <w:rPr>
          <w:rFonts w:cs="Times New Roman"/>
          <w:b/>
          <w:color w:val="auto"/>
          <w:szCs w:val="24"/>
        </w:rPr>
        <w:t>Fornitore (o Impresa)</w:t>
      </w:r>
      <w:r w:rsidRPr="009C365A">
        <w:rPr>
          <w:rFonts w:cs="Times New Roman"/>
          <w:color w:val="auto"/>
          <w:szCs w:val="24"/>
        </w:rPr>
        <w:t xml:space="preserve">: l’impresa (o il raggruppamento temporaneo di imprese) che si aggiudicherà il presente contratto e sarà quindi incaricato dell’erogazione dei servizi. </w:t>
      </w:r>
    </w:p>
    <w:p w14:paraId="78415E78" w14:textId="77777777" w:rsidR="005F4DE5" w:rsidRPr="009C365A" w:rsidRDefault="005F4DE5" w:rsidP="005F4DE5">
      <w:pPr>
        <w:numPr>
          <w:ilvl w:val="0"/>
          <w:numId w:val="1"/>
        </w:numPr>
        <w:spacing w:after="38"/>
        <w:ind w:right="321" w:hanging="358"/>
        <w:rPr>
          <w:rFonts w:cs="Times New Roman"/>
          <w:color w:val="auto"/>
          <w:szCs w:val="24"/>
        </w:rPr>
      </w:pPr>
      <w:r w:rsidRPr="009C365A">
        <w:rPr>
          <w:rFonts w:cs="Times New Roman"/>
          <w:b/>
          <w:color w:val="auto"/>
          <w:szCs w:val="24"/>
        </w:rPr>
        <w:t xml:space="preserve">Offerente (o soggetto offerente): </w:t>
      </w:r>
      <w:r w:rsidRPr="009C365A">
        <w:rPr>
          <w:rFonts w:cs="Times New Roman"/>
          <w:color w:val="auto"/>
          <w:szCs w:val="24"/>
        </w:rPr>
        <w:t>ogni impresa</w:t>
      </w:r>
      <w:r w:rsidRPr="009C365A">
        <w:rPr>
          <w:rFonts w:cs="Times New Roman"/>
          <w:b/>
          <w:color w:val="auto"/>
          <w:szCs w:val="24"/>
        </w:rPr>
        <w:t xml:space="preserve"> </w:t>
      </w:r>
      <w:r w:rsidRPr="009C365A">
        <w:rPr>
          <w:rFonts w:cs="Times New Roman"/>
          <w:color w:val="auto"/>
          <w:szCs w:val="24"/>
        </w:rPr>
        <w:t xml:space="preserve">(o il raggruppamento di imprese) che partecipa alla presente gara. </w:t>
      </w:r>
    </w:p>
    <w:p w14:paraId="7ED22B9C" w14:textId="77777777" w:rsidR="005F4DE5" w:rsidRPr="009C365A" w:rsidRDefault="005F4DE5" w:rsidP="005F4DE5">
      <w:pPr>
        <w:numPr>
          <w:ilvl w:val="0"/>
          <w:numId w:val="1"/>
        </w:numPr>
        <w:ind w:right="321" w:hanging="358"/>
        <w:rPr>
          <w:rFonts w:cs="Times New Roman"/>
          <w:color w:val="auto"/>
          <w:szCs w:val="24"/>
        </w:rPr>
      </w:pPr>
      <w:r w:rsidRPr="009C365A">
        <w:rPr>
          <w:rFonts w:cs="Times New Roman"/>
          <w:b/>
          <w:color w:val="auto"/>
          <w:szCs w:val="24"/>
        </w:rPr>
        <w:t>MEV</w:t>
      </w:r>
      <w:r w:rsidRPr="009C365A">
        <w:rPr>
          <w:rFonts w:cs="Times New Roman"/>
          <w:color w:val="auto"/>
          <w:szCs w:val="24"/>
        </w:rPr>
        <w:t xml:space="preserve">: Manutenzione Evolutiva </w:t>
      </w:r>
    </w:p>
    <w:p w14:paraId="5FDFEFFD" w14:textId="77777777" w:rsidR="005F4DE5" w:rsidRPr="009C365A" w:rsidRDefault="005F4DE5" w:rsidP="005F4DE5">
      <w:pPr>
        <w:numPr>
          <w:ilvl w:val="0"/>
          <w:numId w:val="1"/>
        </w:numPr>
        <w:ind w:right="321" w:hanging="358"/>
        <w:rPr>
          <w:rFonts w:cs="Times New Roman"/>
          <w:color w:val="auto"/>
          <w:szCs w:val="24"/>
        </w:rPr>
      </w:pPr>
      <w:r w:rsidRPr="009C365A">
        <w:rPr>
          <w:rFonts w:cs="Times New Roman"/>
          <w:b/>
          <w:color w:val="auto"/>
          <w:szCs w:val="24"/>
        </w:rPr>
        <w:t>MAC</w:t>
      </w:r>
      <w:r w:rsidRPr="009C365A">
        <w:rPr>
          <w:rFonts w:cs="Times New Roman"/>
          <w:color w:val="auto"/>
          <w:szCs w:val="24"/>
        </w:rPr>
        <w:t xml:space="preserve">: Manutenzione Correttiva </w:t>
      </w:r>
    </w:p>
    <w:p w14:paraId="2D06A18A" w14:textId="77777777" w:rsidR="005F4DE5" w:rsidRPr="009C365A" w:rsidRDefault="005F4DE5" w:rsidP="005F4DE5">
      <w:pPr>
        <w:numPr>
          <w:ilvl w:val="0"/>
          <w:numId w:val="1"/>
        </w:numPr>
        <w:ind w:right="321" w:hanging="358"/>
        <w:rPr>
          <w:rFonts w:cs="Times New Roman"/>
          <w:color w:val="auto"/>
          <w:szCs w:val="24"/>
        </w:rPr>
      </w:pPr>
      <w:r w:rsidRPr="009C365A">
        <w:rPr>
          <w:rFonts w:cs="Times New Roman"/>
          <w:b/>
          <w:color w:val="auto"/>
          <w:szCs w:val="24"/>
        </w:rPr>
        <w:t>MA</w:t>
      </w:r>
      <w:r w:rsidRPr="009C365A">
        <w:rPr>
          <w:rFonts w:cs="Times New Roman"/>
          <w:color w:val="auto"/>
          <w:szCs w:val="24"/>
        </w:rPr>
        <w:t>: Manutenzione Adeguativa</w:t>
      </w:r>
    </w:p>
    <w:p w14:paraId="727002CC" w14:textId="77777777" w:rsidR="005F4DE5" w:rsidRPr="009C365A" w:rsidRDefault="005F4DE5" w:rsidP="005F4DE5">
      <w:pPr>
        <w:numPr>
          <w:ilvl w:val="0"/>
          <w:numId w:val="1"/>
        </w:numPr>
        <w:ind w:right="321" w:hanging="358"/>
        <w:rPr>
          <w:rFonts w:cs="Times New Roman"/>
          <w:color w:val="auto"/>
          <w:szCs w:val="24"/>
        </w:rPr>
      </w:pPr>
      <w:r w:rsidRPr="009C365A">
        <w:rPr>
          <w:rFonts w:cs="Times New Roman"/>
          <w:b/>
          <w:color w:val="auto"/>
          <w:szCs w:val="24"/>
        </w:rPr>
        <w:t>AA</w:t>
      </w:r>
      <w:r w:rsidRPr="009C365A">
        <w:rPr>
          <w:rFonts w:cs="Times New Roman"/>
          <w:color w:val="auto"/>
          <w:szCs w:val="24"/>
        </w:rPr>
        <w:t xml:space="preserve">: Amministrazione di Sistema </w:t>
      </w:r>
    </w:p>
    <w:p w14:paraId="4E2839E1" w14:textId="77777777" w:rsidR="005F4DE5" w:rsidRPr="009C365A" w:rsidRDefault="005F4DE5" w:rsidP="005F4DE5">
      <w:pPr>
        <w:numPr>
          <w:ilvl w:val="0"/>
          <w:numId w:val="1"/>
        </w:numPr>
        <w:ind w:right="321" w:hanging="358"/>
        <w:rPr>
          <w:rFonts w:cs="Times New Roman"/>
          <w:color w:val="auto"/>
          <w:szCs w:val="24"/>
        </w:rPr>
      </w:pPr>
      <w:r w:rsidRPr="009C365A">
        <w:rPr>
          <w:rFonts w:cs="Times New Roman"/>
          <w:b/>
          <w:color w:val="auto"/>
          <w:szCs w:val="24"/>
        </w:rPr>
        <w:t>HDA</w:t>
      </w:r>
      <w:r w:rsidRPr="009C365A">
        <w:rPr>
          <w:rFonts w:cs="Times New Roman"/>
          <w:color w:val="auto"/>
          <w:szCs w:val="24"/>
        </w:rPr>
        <w:t>: Assistenza agli amministratori dell’applicativo</w:t>
      </w:r>
    </w:p>
    <w:p w14:paraId="78414A9F" w14:textId="77777777" w:rsidR="005F4DE5" w:rsidRPr="009C365A" w:rsidRDefault="005F4DE5" w:rsidP="005F4DE5">
      <w:pPr>
        <w:numPr>
          <w:ilvl w:val="0"/>
          <w:numId w:val="1"/>
        </w:numPr>
        <w:ind w:right="321" w:hanging="358"/>
        <w:rPr>
          <w:rFonts w:cs="Times New Roman"/>
          <w:color w:val="auto"/>
          <w:szCs w:val="24"/>
        </w:rPr>
      </w:pPr>
      <w:r w:rsidRPr="009C365A">
        <w:rPr>
          <w:rFonts w:cs="Times New Roman"/>
          <w:b/>
          <w:color w:val="auto"/>
          <w:szCs w:val="24"/>
        </w:rPr>
        <w:t>giorno festivo</w:t>
      </w:r>
      <w:r w:rsidRPr="009C365A">
        <w:rPr>
          <w:rFonts w:cs="Times New Roman"/>
          <w:color w:val="auto"/>
          <w:szCs w:val="24"/>
        </w:rPr>
        <w:t xml:space="preserve">: sabato, domenica e tutte le festività ufficiali della Repubblica Italiana </w:t>
      </w:r>
    </w:p>
    <w:p w14:paraId="7BD8A673" w14:textId="77777777" w:rsidR="005F4DE5" w:rsidRPr="009C365A" w:rsidRDefault="005F4DE5" w:rsidP="005F4DE5">
      <w:pPr>
        <w:numPr>
          <w:ilvl w:val="0"/>
          <w:numId w:val="1"/>
        </w:numPr>
        <w:ind w:right="321" w:hanging="358"/>
        <w:rPr>
          <w:rFonts w:cs="Times New Roman"/>
          <w:color w:val="auto"/>
          <w:szCs w:val="24"/>
        </w:rPr>
      </w:pPr>
      <w:r w:rsidRPr="009C365A">
        <w:rPr>
          <w:rFonts w:cs="Times New Roman"/>
          <w:b/>
          <w:color w:val="auto"/>
          <w:szCs w:val="24"/>
        </w:rPr>
        <w:t>giorno feriale</w:t>
      </w:r>
      <w:r w:rsidRPr="009C365A">
        <w:rPr>
          <w:rFonts w:cs="Times New Roman"/>
          <w:color w:val="auto"/>
          <w:szCs w:val="24"/>
        </w:rPr>
        <w:t xml:space="preserve">: giorno non festivo </w:t>
      </w:r>
    </w:p>
    <w:p w14:paraId="4176912C" w14:textId="77777777" w:rsidR="005F4DE5" w:rsidRPr="009C365A" w:rsidRDefault="005F4DE5" w:rsidP="005F4DE5">
      <w:pPr>
        <w:numPr>
          <w:ilvl w:val="0"/>
          <w:numId w:val="1"/>
        </w:numPr>
        <w:ind w:right="321" w:hanging="358"/>
        <w:rPr>
          <w:rFonts w:cs="Times New Roman"/>
          <w:color w:val="auto"/>
          <w:szCs w:val="24"/>
        </w:rPr>
      </w:pPr>
      <w:r w:rsidRPr="009C365A">
        <w:rPr>
          <w:rFonts w:cs="Times New Roman"/>
          <w:b/>
          <w:color w:val="auto"/>
          <w:szCs w:val="24"/>
        </w:rPr>
        <w:t>orario lavorativo</w:t>
      </w:r>
      <w:r w:rsidRPr="009C365A">
        <w:rPr>
          <w:rFonts w:cs="Times New Roman"/>
          <w:color w:val="auto"/>
          <w:szCs w:val="24"/>
        </w:rPr>
        <w:t xml:space="preserve">: tutti i giorni feriali dalle 8.30 alle 17.30 </w:t>
      </w:r>
    </w:p>
    <w:p w14:paraId="7CAC2783" w14:textId="77777777" w:rsidR="005F4DE5" w:rsidRPr="009C365A" w:rsidRDefault="005F4DE5" w:rsidP="005F4DE5">
      <w:pPr>
        <w:numPr>
          <w:ilvl w:val="0"/>
          <w:numId w:val="1"/>
        </w:numPr>
        <w:spacing w:after="225" w:line="247" w:lineRule="auto"/>
        <w:ind w:left="357" w:right="323" w:hanging="357"/>
        <w:contextualSpacing/>
        <w:rPr>
          <w:rFonts w:cs="Times New Roman"/>
          <w:color w:val="auto"/>
          <w:szCs w:val="24"/>
        </w:rPr>
      </w:pPr>
      <w:r w:rsidRPr="009C365A">
        <w:rPr>
          <w:rFonts w:cs="Times New Roman"/>
          <w:b/>
          <w:color w:val="auto"/>
          <w:szCs w:val="24"/>
        </w:rPr>
        <w:t>ora lavorativa</w:t>
      </w:r>
      <w:r w:rsidRPr="009C365A">
        <w:rPr>
          <w:rFonts w:cs="Times New Roman"/>
          <w:color w:val="auto"/>
          <w:szCs w:val="24"/>
        </w:rPr>
        <w:t xml:space="preserve">: periodo di 60 minuti consecutivi in orario lavorativo </w:t>
      </w:r>
    </w:p>
    <w:p w14:paraId="7374C752" w14:textId="77777777" w:rsidR="005F4DE5" w:rsidRPr="009C365A" w:rsidRDefault="005F4DE5" w:rsidP="005F4DE5">
      <w:pPr>
        <w:numPr>
          <w:ilvl w:val="0"/>
          <w:numId w:val="1"/>
        </w:numPr>
        <w:spacing w:after="225"/>
        <w:ind w:right="321" w:hanging="358"/>
        <w:rPr>
          <w:rFonts w:cs="Times New Roman"/>
          <w:color w:val="auto"/>
          <w:szCs w:val="24"/>
        </w:rPr>
      </w:pPr>
      <w:r w:rsidRPr="009C365A">
        <w:rPr>
          <w:rFonts w:cs="Times New Roman"/>
          <w:b/>
          <w:color w:val="auto"/>
          <w:szCs w:val="24"/>
        </w:rPr>
        <w:t>giorno lavorativo</w:t>
      </w:r>
      <w:r w:rsidRPr="009C365A">
        <w:rPr>
          <w:rFonts w:cs="Times New Roman"/>
          <w:color w:val="auto"/>
          <w:szCs w:val="24"/>
        </w:rPr>
        <w:t xml:space="preserve"> periodo di 24 ore consecutive esclusi i giorni festivi. </w:t>
      </w:r>
    </w:p>
    <w:p w14:paraId="196A54F5" w14:textId="77777777" w:rsidR="005F4DE5" w:rsidRPr="009C365A" w:rsidRDefault="005F4DE5">
      <w:pPr>
        <w:spacing w:after="160" w:line="259" w:lineRule="auto"/>
        <w:ind w:left="0" w:firstLine="0"/>
        <w:jc w:val="left"/>
        <w:rPr>
          <w:rFonts w:cs="Times New Roman"/>
          <w:b/>
          <w:color w:val="auto"/>
          <w:sz w:val="28"/>
          <w:szCs w:val="24"/>
        </w:rPr>
      </w:pPr>
    </w:p>
    <w:p w14:paraId="0EB9F2C7" w14:textId="044426E1" w:rsidR="00F67D88" w:rsidRPr="009C365A" w:rsidRDefault="006861B5" w:rsidP="006F1F0F">
      <w:pPr>
        <w:pStyle w:val="Titolo1"/>
      </w:pPr>
      <w:bookmarkStart w:id="8" w:name="_Toc114744960"/>
      <w:r w:rsidRPr="009C365A">
        <w:t xml:space="preserve">Art. </w:t>
      </w:r>
      <w:r w:rsidR="0096759E" w:rsidRPr="009C365A">
        <w:t>2</w:t>
      </w:r>
      <w:r w:rsidRPr="009C365A">
        <w:t xml:space="preserve"> Oggetto dell’Appalto</w:t>
      </w:r>
      <w:bookmarkEnd w:id="8"/>
    </w:p>
    <w:p w14:paraId="11E79FFD" w14:textId="77777777" w:rsidR="006F1F0F" w:rsidRPr="009C365A" w:rsidRDefault="006F1F0F" w:rsidP="00967609">
      <w:pPr>
        <w:spacing w:after="112"/>
        <w:ind w:left="-5" w:right="321"/>
        <w:rPr>
          <w:rFonts w:cs="Times New Roman"/>
          <w:color w:val="auto"/>
          <w:szCs w:val="24"/>
        </w:rPr>
      </w:pPr>
    </w:p>
    <w:p w14:paraId="58E4C994" w14:textId="3AC48DBA" w:rsidR="00967609" w:rsidRPr="009C365A" w:rsidRDefault="006861B5" w:rsidP="00967609">
      <w:pPr>
        <w:spacing w:after="112"/>
        <w:ind w:left="-5" w:right="321"/>
        <w:rPr>
          <w:rFonts w:cs="Times New Roman"/>
          <w:color w:val="auto"/>
          <w:szCs w:val="24"/>
        </w:rPr>
      </w:pPr>
      <w:r w:rsidRPr="009C365A">
        <w:rPr>
          <w:rFonts w:cs="Times New Roman"/>
          <w:color w:val="auto"/>
          <w:szCs w:val="24"/>
        </w:rPr>
        <w:t xml:space="preserve">Il Comune di Genova intende </w:t>
      </w:r>
      <w:r w:rsidR="0071362F" w:rsidRPr="009C365A">
        <w:rPr>
          <w:rFonts w:cs="Times New Roman"/>
          <w:color w:val="auto"/>
          <w:szCs w:val="24"/>
        </w:rPr>
        <w:t>acquisire servizi</w:t>
      </w:r>
      <w:r w:rsidRPr="009C365A">
        <w:rPr>
          <w:rFonts w:cs="Times New Roman"/>
          <w:color w:val="auto"/>
          <w:szCs w:val="24"/>
        </w:rPr>
        <w:t xml:space="preserve"> di </w:t>
      </w:r>
      <w:r w:rsidR="0071362F" w:rsidRPr="009C365A">
        <w:rPr>
          <w:rFonts w:cs="Times New Roman"/>
          <w:color w:val="auto"/>
          <w:szCs w:val="24"/>
        </w:rPr>
        <w:t>manutenzione evolutiva</w:t>
      </w:r>
      <w:r w:rsidR="00CC0BA7">
        <w:rPr>
          <w:rFonts w:cs="Times New Roman"/>
          <w:color w:val="auto"/>
          <w:szCs w:val="24"/>
        </w:rPr>
        <w:t xml:space="preserve"> e </w:t>
      </w:r>
      <w:proofErr w:type="spellStart"/>
      <w:r w:rsidR="00CC0BA7">
        <w:rPr>
          <w:rFonts w:cs="Times New Roman"/>
          <w:color w:val="auto"/>
          <w:szCs w:val="24"/>
        </w:rPr>
        <w:t>adeguativa</w:t>
      </w:r>
      <w:proofErr w:type="spellEnd"/>
      <w:r w:rsidR="00CC0BA7">
        <w:rPr>
          <w:rFonts w:cs="Times New Roman"/>
          <w:color w:val="auto"/>
          <w:szCs w:val="24"/>
        </w:rPr>
        <w:t xml:space="preserve"> </w:t>
      </w:r>
      <w:r w:rsidR="00F91AD3" w:rsidRPr="009C365A">
        <w:rPr>
          <w:rFonts w:cs="Times New Roman"/>
          <w:color w:val="auto"/>
          <w:szCs w:val="24"/>
        </w:rPr>
        <w:t>per la propria</w:t>
      </w:r>
      <w:r w:rsidR="0071362F" w:rsidRPr="009C365A">
        <w:rPr>
          <w:rFonts w:cs="Times New Roman"/>
          <w:color w:val="auto"/>
          <w:szCs w:val="24"/>
        </w:rPr>
        <w:t xml:space="preserve"> Piattaforma </w:t>
      </w:r>
      <w:r w:rsidR="004B19E3" w:rsidRPr="009C365A">
        <w:rPr>
          <w:rFonts w:cs="Times New Roman"/>
          <w:color w:val="auto"/>
          <w:szCs w:val="24"/>
        </w:rPr>
        <w:t>d</w:t>
      </w:r>
      <w:r w:rsidR="0071362F" w:rsidRPr="009C365A">
        <w:rPr>
          <w:rFonts w:cs="Times New Roman"/>
          <w:color w:val="auto"/>
          <w:szCs w:val="24"/>
        </w:rPr>
        <w:t xml:space="preserve">ei Pagamenti (MIP - Modulo Incassi </w:t>
      </w:r>
      <w:r w:rsidR="004B19E3" w:rsidRPr="009C365A">
        <w:rPr>
          <w:rFonts w:cs="Times New Roman"/>
          <w:color w:val="auto"/>
          <w:szCs w:val="24"/>
        </w:rPr>
        <w:t>e</w:t>
      </w:r>
      <w:r w:rsidR="0071362F" w:rsidRPr="009C365A">
        <w:rPr>
          <w:rFonts w:cs="Times New Roman"/>
          <w:color w:val="auto"/>
          <w:szCs w:val="24"/>
        </w:rPr>
        <w:t xml:space="preserve"> Pagamenti </w:t>
      </w:r>
      <w:r w:rsidR="004B19E3" w:rsidRPr="009C365A">
        <w:rPr>
          <w:rFonts w:cs="Times New Roman"/>
          <w:color w:val="auto"/>
          <w:szCs w:val="24"/>
        </w:rPr>
        <w:t>e</w:t>
      </w:r>
      <w:r w:rsidR="0071362F" w:rsidRPr="009C365A">
        <w:rPr>
          <w:rFonts w:cs="Times New Roman"/>
          <w:color w:val="auto"/>
          <w:szCs w:val="24"/>
        </w:rPr>
        <w:t xml:space="preserve"> Punto Unico Di Emissione</w:t>
      </w:r>
      <w:r w:rsidR="00020882" w:rsidRPr="009C365A">
        <w:rPr>
          <w:rFonts w:cs="Times New Roman"/>
          <w:color w:val="auto"/>
          <w:szCs w:val="24"/>
        </w:rPr>
        <w:t>)</w:t>
      </w:r>
      <w:r w:rsidR="0071362F" w:rsidRPr="009C365A">
        <w:rPr>
          <w:rFonts w:cs="Times New Roman"/>
          <w:color w:val="auto"/>
          <w:szCs w:val="24"/>
        </w:rPr>
        <w:t>, descritta</w:t>
      </w:r>
      <w:r w:rsidRPr="009C365A">
        <w:rPr>
          <w:rFonts w:cs="Times New Roman"/>
          <w:color w:val="auto"/>
          <w:szCs w:val="24"/>
        </w:rPr>
        <w:t xml:space="preserve"> sinteticamente nell’Allegato 4 – Scheda applicativo. </w:t>
      </w:r>
    </w:p>
    <w:p w14:paraId="2DD01814" w14:textId="20F101F5" w:rsidR="00F67D88" w:rsidRPr="009C365A" w:rsidRDefault="006861B5" w:rsidP="00967609">
      <w:pPr>
        <w:spacing w:after="112"/>
        <w:ind w:left="-5" w:right="321"/>
        <w:rPr>
          <w:rFonts w:cs="Times New Roman"/>
          <w:color w:val="auto"/>
          <w:szCs w:val="24"/>
        </w:rPr>
      </w:pPr>
      <w:r w:rsidRPr="009C365A">
        <w:rPr>
          <w:rFonts w:cs="Times New Roman"/>
          <w:color w:val="auto"/>
          <w:szCs w:val="24"/>
        </w:rPr>
        <w:t xml:space="preserve">Il presente documento disciplina </w:t>
      </w:r>
      <w:r w:rsidR="00967609" w:rsidRPr="009C365A">
        <w:rPr>
          <w:rFonts w:cs="Times New Roman"/>
          <w:color w:val="auto"/>
          <w:szCs w:val="24"/>
        </w:rPr>
        <w:t>l’erogazione dei servizi richiesti, sinteticamente consistenti in:</w:t>
      </w:r>
    </w:p>
    <w:p w14:paraId="09FCEBA4" w14:textId="5921C881" w:rsidR="00862B26" w:rsidRPr="00CC0BA7" w:rsidRDefault="004B3E81" w:rsidP="004915F4">
      <w:pPr>
        <w:pStyle w:val="Paragrafoelenco"/>
        <w:numPr>
          <w:ilvl w:val="0"/>
          <w:numId w:val="5"/>
        </w:numPr>
        <w:spacing w:after="112"/>
        <w:ind w:left="709" w:right="321"/>
        <w:rPr>
          <w:rFonts w:cs="Times New Roman"/>
          <w:color w:val="000000" w:themeColor="text1"/>
          <w:szCs w:val="24"/>
        </w:rPr>
      </w:pPr>
      <w:r w:rsidRPr="00CC0BA7">
        <w:rPr>
          <w:rFonts w:cs="Times New Roman"/>
          <w:color w:val="000000" w:themeColor="text1"/>
          <w:szCs w:val="24"/>
        </w:rPr>
        <w:t>Manutenzione evolutiva della cosiddetta “consolle operatore”</w:t>
      </w:r>
      <w:r w:rsidR="00441834" w:rsidRPr="00CC0BA7">
        <w:rPr>
          <w:rFonts w:cs="Times New Roman"/>
          <w:color w:val="000000" w:themeColor="text1"/>
          <w:szCs w:val="24"/>
        </w:rPr>
        <w:t xml:space="preserve"> e delle parti di elaborazione automatizzata</w:t>
      </w:r>
      <w:r w:rsidRPr="00CC0BA7">
        <w:rPr>
          <w:rFonts w:cs="Times New Roman"/>
          <w:color w:val="000000" w:themeColor="text1"/>
          <w:szCs w:val="24"/>
        </w:rPr>
        <w:t>, mirata a migliorare le funzionalità per gli operatori (compresa la “</w:t>
      </w:r>
      <w:r w:rsidR="00892D5B" w:rsidRPr="00CC0BA7">
        <w:rPr>
          <w:rFonts w:cs="Times New Roman"/>
          <w:color w:val="000000" w:themeColor="text1"/>
          <w:szCs w:val="24"/>
        </w:rPr>
        <w:t>ripartizione</w:t>
      </w:r>
      <w:r w:rsidRPr="00CC0BA7">
        <w:rPr>
          <w:rFonts w:cs="Times New Roman"/>
          <w:color w:val="000000" w:themeColor="text1"/>
          <w:szCs w:val="24"/>
        </w:rPr>
        <w:t xml:space="preserve"> contabile”), la gestione autonoma delle entrate, la reportistica, e l’integrazione con il software di gestione del bilancio (</w:t>
      </w:r>
      <w:r w:rsidR="006C159E" w:rsidRPr="00CC0BA7">
        <w:rPr>
          <w:rFonts w:cs="Times New Roman"/>
        </w:rPr>
        <w:t>SIB</w:t>
      </w:r>
      <w:r w:rsidRPr="00CC0BA7">
        <w:rPr>
          <w:rFonts w:cs="Times New Roman"/>
          <w:color w:val="000000" w:themeColor="text1"/>
          <w:szCs w:val="24"/>
        </w:rPr>
        <w:t>, descritto nell’Allegato 5)</w:t>
      </w:r>
      <w:r w:rsidR="00D35B81" w:rsidRPr="00CC0BA7">
        <w:rPr>
          <w:rFonts w:cs="Times New Roman"/>
          <w:color w:val="000000" w:themeColor="text1"/>
          <w:szCs w:val="24"/>
        </w:rPr>
        <w:t xml:space="preserve"> </w:t>
      </w:r>
    </w:p>
    <w:p w14:paraId="19FB99AC" w14:textId="6602876B" w:rsidR="00892D5B" w:rsidRPr="00CC0BA7" w:rsidRDefault="00892D5B" w:rsidP="004B3E81">
      <w:pPr>
        <w:pStyle w:val="Paragrafoelenco"/>
        <w:numPr>
          <w:ilvl w:val="0"/>
          <w:numId w:val="5"/>
        </w:numPr>
        <w:spacing w:after="112"/>
        <w:ind w:left="709" w:right="321"/>
        <w:rPr>
          <w:rFonts w:cs="Times New Roman"/>
          <w:color w:val="000000" w:themeColor="text1"/>
          <w:szCs w:val="24"/>
        </w:rPr>
      </w:pPr>
      <w:r w:rsidRPr="00CC0BA7">
        <w:rPr>
          <w:rFonts w:cs="Times New Roman"/>
        </w:rPr>
        <w:t xml:space="preserve">Manutenzione </w:t>
      </w:r>
      <w:r w:rsidR="00D35B81" w:rsidRPr="00CC0BA7">
        <w:rPr>
          <w:rFonts w:cs="Times New Roman"/>
        </w:rPr>
        <w:t>evolutiva</w:t>
      </w:r>
      <w:r w:rsidR="00F54D4F" w:rsidRPr="00CC0BA7">
        <w:t xml:space="preserve"> </w:t>
      </w:r>
      <w:r w:rsidR="00F54D4F" w:rsidRPr="00CC0BA7">
        <w:rPr>
          <w:rFonts w:cs="Times New Roman"/>
        </w:rPr>
        <w:t>del software MIP per l’integrazione per l’</w:t>
      </w:r>
      <w:r w:rsidRPr="00CC0BA7">
        <w:rPr>
          <w:rFonts w:cs="Times New Roman"/>
        </w:rPr>
        <w:t xml:space="preserve">integrazione </w:t>
      </w:r>
      <w:r w:rsidR="00EA0845" w:rsidRPr="00CC0BA7">
        <w:rPr>
          <w:rFonts w:cs="Times New Roman"/>
        </w:rPr>
        <w:t>con</w:t>
      </w:r>
      <w:r w:rsidR="00F54D4F" w:rsidRPr="00CC0BA7">
        <w:rPr>
          <w:rFonts w:cs="Times New Roman"/>
        </w:rPr>
        <w:t xml:space="preserve"> i</w:t>
      </w:r>
      <w:r w:rsidR="00EA0845" w:rsidRPr="00CC0BA7">
        <w:rPr>
          <w:rFonts w:cs="Times New Roman"/>
        </w:rPr>
        <w:t xml:space="preserve"> POS</w:t>
      </w:r>
      <w:r w:rsidRPr="00CC0BA7">
        <w:rPr>
          <w:rFonts w:cs="Times New Roman"/>
        </w:rPr>
        <w:t xml:space="preserve"> evoluti </w:t>
      </w:r>
      <w:r w:rsidR="00EA0845" w:rsidRPr="00CC0BA7">
        <w:rPr>
          <w:rFonts w:cs="Times New Roman"/>
        </w:rPr>
        <w:t>forniti dal Civico Tesoriere</w:t>
      </w:r>
    </w:p>
    <w:p w14:paraId="0F7A9F40" w14:textId="1B799776" w:rsidR="00F64F7F" w:rsidRPr="00CC0BA7" w:rsidRDefault="00F91AD3" w:rsidP="00CB0696">
      <w:pPr>
        <w:pStyle w:val="Paragrafoelenco"/>
        <w:numPr>
          <w:ilvl w:val="0"/>
          <w:numId w:val="5"/>
        </w:numPr>
        <w:spacing w:after="112"/>
        <w:ind w:left="709" w:right="321"/>
        <w:rPr>
          <w:rFonts w:cs="Times New Roman"/>
          <w:color w:val="auto"/>
          <w:szCs w:val="24"/>
        </w:rPr>
      </w:pPr>
      <w:r w:rsidRPr="00CC0BA7">
        <w:rPr>
          <w:rFonts w:cs="Times New Roman"/>
          <w:color w:val="auto"/>
          <w:szCs w:val="24"/>
        </w:rPr>
        <w:t>Manutenzione evolutiva</w:t>
      </w:r>
      <w:r w:rsidR="00F64F7F" w:rsidRPr="00CC0BA7">
        <w:rPr>
          <w:rFonts w:cs="Times New Roman"/>
          <w:color w:val="auto"/>
          <w:szCs w:val="24"/>
        </w:rPr>
        <w:t xml:space="preserve"> </w:t>
      </w:r>
      <w:bookmarkStart w:id="9" w:name="_Hlk114502558"/>
      <w:r w:rsidR="00F64F7F" w:rsidRPr="00CC0BA7">
        <w:rPr>
          <w:rFonts w:cs="Times New Roman"/>
          <w:color w:val="auto"/>
          <w:szCs w:val="24"/>
        </w:rPr>
        <w:t>del software MIP</w:t>
      </w:r>
      <w:r w:rsidR="004514E2" w:rsidRPr="00CC0BA7">
        <w:rPr>
          <w:rFonts w:cs="Times New Roman"/>
          <w:color w:val="auto"/>
          <w:szCs w:val="24"/>
        </w:rPr>
        <w:t xml:space="preserve"> </w:t>
      </w:r>
      <w:r w:rsidR="00F64F7F" w:rsidRPr="00CC0BA7">
        <w:rPr>
          <w:rFonts w:cs="Times New Roman"/>
          <w:color w:val="auto"/>
          <w:szCs w:val="24"/>
        </w:rPr>
        <w:t xml:space="preserve">per l’integrazione </w:t>
      </w:r>
      <w:bookmarkEnd w:id="9"/>
      <w:r w:rsidR="00F64F7F" w:rsidRPr="00CC0BA7">
        <w:rPr>
          <w:rFonts w:cs="Times New Roman"/>
          <w:color w:val="auto"/>
          <w:szCs w:val="24"/>
        </w:rPr>
        <w:t xml:space="preserve">con </w:t>
      </w:r>
      <w:r w:rsidRPr="00CC0BA7">
        <w:rPr>
          <w:rFonts w:cs="Times New Roman"/>
          <w:color w:val="auto"/>
          <w:szCs w:val="24"/>
        </w:rPr>
        <w:t xml:space="preserve">la piattaforma di autenticazione SIRAC (brevemente descritta nell’allegato 5), attualmente in uso all’Ente ed aderente alle normative in materia di autenticazione previste da </w:t>
      </w:r>
      <w:proofErr w:type="spellStart"/>
      <w:r w:rsidRPr="00CC0BA7">
        <w:rPr>
          <w:rFonts w:cs="Times New Roman"/>
          <w:color w:val="auto"/>
          <w:szCs w:val="24"/>
        </w:rPr>
        <w:t>AgID</w:t>
      </w:r>
      <w:proofErr w:type="spellEnd"/>
      <w:r w:rsidRPr="00CC0BA7">
        <w:rPr>
          <w:rFonts w:cs="Times New Roman"/>
          <w:color w:val="auto"/>
          <w:szCs w:val="24"/>
        </w:rPr>
        <w:t>;</w:t>
      </w:r>
    </w:p>
    <w:p w14:paraId="22B437A7" w14:textId="19E3F8B1" w:rsidR="00B7330F" w:rsidRPr="00CC0BA7" w:rsidRDefault="00B7330F" w:rsidP="00B7330F">
      <w:pPr>
        <w:pStyle w:val="Paragrafoelenco"/>
        <w:numPr>
          <w:ilvl w:val="0"/>
          <w:numId w:val="5"/>
        </w:numPr>
        <w:spacing w:after="112"/>
        <w:ind w:left="709" w:right="321"/>
        <w:rPr>
          <w:rFonts w:cs="Times New Roman"/>
          <w:color w:val="000000" w:themeColor="text1"/>
          <w:szCs w:val="24"/>
        </w:rPr>
      </w:pPr>
      <w:r w:rsidRPr="00CC0BA7">
        <w:rPr>
          <w:rFonts w:cs="Times New Roman"/>
          <w:color w:val="000000" w:themeColor="text1"/>
          <w:szCs w:val="24"/>
        </w:rPr>
        <w:t>Manutenzione evolutiva del software MIP per miglioramento prestazionale ed aumento dell’affidabilità del sistema</w:t>
      </w:r>
    </w:p>
    <w:p w14:paraId="71DC4F86" w14:textId="4075BB65" w:rsidR="00FA0CB3" w:rsidRPr="00CC0BA7" w:rsidRDefault="00152E51" w:rsidP="00CB0696">
      <w:pPr>
        <w:pStyle w:val="Paragrafoelenco"/>
        <w:numPr>
          <w:ilvl w:val="0"/>
          <w:numId w:val="5"/>
        </w:numPr>
        <w:spacing w:after="112"/>
        <w:ind w:left="709" w:right="321"/>
        <w:rPr>
          <w:rFonts w:cs="Times New Roman"/>
          <w:color w:val="auto"/>
          <w:szCs w:val="24"/>
        </w:rPr>
      </w:pPr>
      <w:r w:rsidRPr="00CC0BA7">
        <w:rPr>
          <w:rFonts w:cs="Times New Roman"/>
          <w:color w:val="auto"/>
          <w:szCs w:val="24"/>
        </w:rPr>
        <w:t xml:space="preserve">Manutenzione evolutiva delle metodologie di integrazione </w:t>
      </w:r>
      <w:r w:rsidR="00F54D4F" w:rsidRPr="00CC0BA7">
        <w:rPr>
          <w:rFonts w:cs="Times New Roman"/>
          <w:color w:val="auto"/>
          <w:szCs w:val="24"/>
        </w:rPr>
        <w:t>offerte dal software MIP</w:t>
      </w:r>
      <w:r w:rsidRPr="00CC0BA7">
        <w:rPr>
          <w:rFonts w:cs="Times New Roman"/>
          <w:color w:val="auto"/>
          <w:szCs w:val="24"/>
        </w:rPr>
        <w:t>, con particolare attenzione alle fasi iniziali di integrazione e test di nuovi applicativi</w:t>
      </w:r>
      <w:r w:rsidR="00A519A7" w:rsidRPr="00CC0BA7">
        <w:rPr>
          <w:rFonts w:cs="Times New Roman"/>
          <w:color w:val="auto"/>
          <w:szCs w:val="24"/>
        </w:rPr>
        <w:t>;</w:t>
      </w:r>
    </w:p>
    <w:p w14:paraId="43A20E65" w14:textId="5E4756DD" w:rsidR="001740B5" w:rsidRPr="00CC0BA7" w:rsidRDefault="001740B5" w:rsidP="00CB0696">
      <w:pPr>
        <w:pStyle w:val="Paragrafoelenco"/>
        <w:numPr>
          <w:ilvl w:val="0"/>
          <w:numId w:val="5"/>
        </w:numPr>
        <w:spacing w:after="112"/>
        <w:ind w:left="709" w:right="321"/>
        <w:rPr>
          <w:rFonts w:cs="Times New Roman"/>
          <w:color w:val="auto"/>
          <w:szCs w:val="24"/>
        </w:rPr>
      </w:pPr>
      <w:r w:rsidRPr="00CC0BA7">
        <w:rPr>
          <w:rFonts w:cs="Times New Roman"/>
          <w:color w:val="auto"/>
          <w:szCs w:val="24"/>
        </w:rPr>
        <w:t xml:space="preserve">Manutenzione </w:t>
      </w:r>
      <w:r w:rsidR="0074518B" w:rsidRPr="00CC0BA7">
        <w:rPr>
          <w:rFonts w:cs="Times New Roman"/>
          <w:color w:val="auto"/>
          <w:szCs w:val="24"/>
        </w:rPr>
        <w:t xml:space="preserve">evolutiva per </w:t>
      </w:r>
      <w:r w:rsidR="00152E51" w:rsidRPr="00CC0BA7">
        <w:rPr>
          <w:rFonts w:cs="Times New Roman"/>
          <w:color w:val="auto"/>
          <w:szCs w:val="24"/>
        </w:rPr>
        <w:t xml:space="preserve">progressivo </w:t>
      </w:r>
      <w:r w:rsidR="0074518B" w:rsidRPr="00CC0BA7">
        <w:rPr>
          <w:rFonts w:cs="Times New Roman"/>
          <w:color w:val="auto"/>
          <w:szCs w:val="24"/>
        </w:rPr>
        <w:t>adeguamento</w:t>
      </w:r>
      <w:r w:rsidRPr="00CC0BA7">
        <w:rPr>
          <w:rFonts w:cs="Times New Roman"/>
          <w:color w:val="auto"/>
          <w:szCs w:val="24"/>
        </w:rPr>
        <w:t xml:space="preserve"> del MIP al </w:t>
      </w:r>
      <w:r w:rsidR="005668E1" w:rsidRPr="00CC0BA7">
        <w:rPr>
          <w:rFonts w:cs="Times New Roman"/>
          <w:color w:val="auto"/>
          <w:szCs w:val="24"/>
        </w:rPr>
        <w:t xml:space="preserve">rispetto del </w:t>
      </w:r>
      <w:r w:rsidRPr="00CC0BA7">
        <w:rPr>
          <w:rFonts w:cs="Times New Roman"/>
          <w:color w:val="auto"/>
          <w:szCs w:val="24"/>
        </w:rPr>
        <w:t>GDPR;</w:t>
      </w:r>
    </w:p>
    <w:p w14:paraId="3CB3BA0E" w14:textId="13D3B311" w:rsidR="00705DCD" w:rsidRPr="009C365A" w:rsidRDefault="00705DCD" w:rsidP="00705DCD">
      <w:pPr>
        <w:pStyle w:val="Paragrafoelenco"/>
        <w:numPr>
          <w:ilvl w:val="0"/>
          <w:numId w:val="5"/>
        </w:numPr>
        <w:spacing w:after="112"/>
        <w:ind w:left="709" w:right="321"/>
        <w:rPr>
          <w:rFonts w:cs="Times New Roman"/>
          <w:color w:val="auto"/>
          <w:szCs w:val="24"/>
        </w:rPr>
      </w:pPr>
      <w:r w:rsidRPr="009C365A">
        <w:rPr>
          <w:rFonts w:cs="Times New Roman"/>
          <w:color w:val="auto"/>
          <w:szCs w:val="24"/>
        </w:rPr>
        <w:t xml:space="preserve">Pacchetto di giornate a disposizione per manutenzione evolutiva </w:t>
      </w:r>
      <w:r w:rsidR="00752BC5" w:rsidRPr="009C365A">
        <w:rPr>
          <w:rFonts w:cs="Times New Roman"/>
          <w:color w:val="auto"/>
          <w:szCs w:val="24"/>
        </w:rPr>
        <w:t xml:space="preserve">ed adeguativa </w:t>
      </w:r>
      <w:r w:rsidRPr="009C365A">
        <w:rPr>
          <w:rFonts w:cs="Times New Roman"/>
          <w:color w:val="auto"/>
          <w:szCs w:val="24"/>
        </w:rPr>
        <w:t>ulteriore rispetto ai servizi a corpo sopra indicati</w:t>
      </w:r>
      <w:r w:rsidR="00752BC5" w:rsidRPr="009C365A">
        <w:rPr>
          <w:rFonts w:cs="Times New Roman"/>
          <w:color w:val="auto"/>
          <w:szCs w:val="24"/>
        </w:rPr>
        <w:t>;</w:t>
      </w:r>
    </w:p>
    <w:p w14:paraId="55F57CD5" w14:textId="77777777" w:rsidR="00705DCD" w:rsidRPr="009C365A" w:rsidRDefault="00705DCD" w:rsidP="00705DCD">
      <w:pPr>
        <w:pStyle w:val="Paragrafoelenco"/>
        <w:numPr>
          <w:ilvl w:val="0"/>
          <w:numId w:val="5"/>
        </w:numPr>
        <w:spacing w:after="112"/>
        <w:ind w:left="709" w:right="321"/>
        <w:rPr>
          <w:rFonts w:cs="Times New Roman"/>
          <w:color w:val="auto"/>
          <w:szCs w:val="24"/>
        </w:rPr>
      </w:pPr>
      <w:r w:rsidRPr="009C365A">
        <w:rPr>
          <w:rFonts w:cs="Times New Roman"/>
          <w:color w:val="auto"/>
          <w:szCs w:val="24"/>
        </w:rPr>
        <w:t xml:space="preserve">Pacchetto di giornate adibite alla formazione </w:t>
      </w:r>
      <w:r w:rsidRPr="009C365A">
        <w:rPr>
          <w:rFonts w:cs="Times New Roman"/>
        </w:rPr>
        <w:t>interna all’utilizzo delle nuove funzionalità implementate</w:t>
      </w:r>
    </w:p>
    <w:p w14:paraId="2F67FDF3" w14:textId="77777777" w:rsidR="00980891" w:rsidRPr="009C365A" w:rsidRDefault="00020882" w:rsidP="00980891">
      <w:pPr>
        <w:spacing w:after="112"/>
        <w:ind w:right="321"/>
        <w:rPr>
          <w:rFonts w:cs="Times New Roman"/>
          <w:color w:val="auto"/>
          <w:szCs w:val="24"/>
        </w:rPr>
      </w:pPr>
      <w:r w:rsidRPr="009C365A">
        <w:rPr>
          <w:rFonts w:cs="Times New Roman"/>
          <w:color w:val="auto"/>
          <w:szCs w:val="24"/>
        </w:rPr>
        <w:t>I servizi</w:t>
      </w:r>
      <w:r w:rsidR="006F1F0F" w:rsidRPr="009C365A">
        <w:rPr>
          <w:rFonts w:cs="Times New Roman"/>
          <w:color w:val="auto"/>
          <w:szCs w:val="24"/>
        </w:rPr>
        <w:t xml:space="preserve"> sopra</w:t>
      </w:r>
      <w:r w:rsidRPr="009C365A">
        <w:rPr>
          <w:rFonts w:cs="Times New Roman"/>
          <w:color w:val="auto"/>
          <w:szCs w:val="24"/>
        </w:rPr>
        <w:t xml:space="preserve"> indicati sono meglio dettagliati al successivo </w:t>
      </w:r>
      <w:r w:rsidR="0075790D" w:rsidRPr="009C365A">
        <w:rPr>
          <w:rFonts w:cs="Times New Roman"/>
          <w:color w:val="auto"/>
          <w:szCs w:val="24"/>
        </w:rPr>
        <w:t>A</w:t>
      </w:r>
      <w:r w:rsidRPr="009C365A">
        <w:rPr>
          <w:rFonts w:cs="Times New Roman"/>
          <w:color w:val="auto"/>
          <w:szCs w:val="24"/>
        </w:rPr>
        <w:t xml:space="preserve">rt. </w:t>
      </w:r>
      <w:r w:rsidR="008E1937" w:rsidRPr="009C365A">
        <w:rPr>
          <w:rFonts w:cs="Times New Roman"/>
          <w:color w:val="auto"/>
          <w:szCs w:val="24"/>
        </w:rPr>
        <w:t>5</w:t>
      </w:r>
      <w:r w:rsidRPr="009C365A">
        <w:rPr>
          <w:rFonts w:cs="Times New Roman"/>
          <w:color w:val="auto"/>
          <w:szCs w:val="24"/>
        </w:rPr>
        <w:t>.</w:t>
      </w:r>
      <w:r w:rsidR="00980891" w:rsidRPr="009C365A">
        <w:rPr>
          <w:rFonts w:cs="Times New Roman"/>
          <w:color w:val="auto"/>
          <w:szCs w:val="24"/>
        </w:rPr>
        <w:t xml:space="preserve"> </w:t>
      </w:r>
    </w:p>
    <w:p w14:paraId="76C26975" w14:textId="18D61716" w:rsidR="00980891" w:rsidRPr="009C365A" w:rsidRDefault="00980891" w:rsidP="00980891">
      <w:pPr>
        <w:spacing w:after="112"/>
        <w:ind w:right="321"/>
        <w:rPr>
          <w:rFonts w:cs="Times New Roman"/>
          <w:color w:val="auto"/>
          <w:szCs w:val="24"/>
        </w:rPr>
      </w:pPr>
      <w:r w:rsidRPr="009C365A">
        <w:rPr>
          <w:rFonts w:cs="Times New Roman"/>
          <w:color w:val="auto"/>
          <w:szCs w:val="24"/>
        </w:rPr>
        <w:lastRenderedPageBreak/>
        <w:t>I risultati ottenuti dal completamento dei singoli gruppi di attività indica</w:t>
      </w:r>
      <w:r w:rsidR="00D10912" w:rsidRPr="009C365A">
        <w:rPr>
          <w:rFonts w:cs="Times New Roman"/>
          <w:color w:val="auto"/>
          <w:szCs w:val="24"/>
        </w:rPr>
        <w:t xml:space="preserve">ti come </w:t>
      </w:r>
      <w:r w:rsidR="00D10912" w:rsidRPr="00CC0BA7">
        <w:rPr>
          <w:rFonts w:cs="Times New Roman"/>
          <w:color w:val="auto"/>
          <w:szCs w:val="24"/>
        </w:rPr>
        <w:t>punti a), b</w:t>
      </w:r>
      <w:r w:rsidR="00EA0845" w:rsidRPr="00CC0BA7">
        <w:rPr>
          <w:rFonts w:cs="Times New Roman"/>
          <w:color w:val="auto"/>
          <w:szCs w:val="24"/>
        </w:rPr>
        <w:t xml:space="preserve">), </w:t>
      </w:r>
      <w:r w:rsidR="00B7330F" w:rsidRPr="00CC0BA7">
        <w:rPr>
          <w:rFonts w:cs="Times New Roman"/>
          <w:color w:val="auto"/>
          <w:szCs w:val="24"/>
        </w:rPr>
        <w:t xml:space="preserve">c), </w:t>
      </w:r>
      <w:r w:rsidR="00EA0845" w:rsidRPr="00CC0BA7">
        <w:rPr>
          <w:rFonts w:cs="Times New Roman"/>
          <w:color w:val="auto"/>
          <w:szCs w:val="24"/>
        </w:rPr>
        <w:t xml:space="preserve">d) </w:t>
      </w:r>
      <w:r w:rsidR="00CC0BA7">
        <w:rPr>
          <w:rFonts w:cs="Times New Roman"/>
          <w:color w:val="auto"/>
          <w:szCs w:val="24"/>
        </w:rPr>
        <w:t>e) ed f)</w:t>
      </w:r>
      <w:r w:rsidR="00D35B81" w:rsidRPr="009C365A">
        <w:rPr>
          <w:rFonts w:cs="Times New Roman"/>
          <w:color w:val="auto"/>
          <w:szCs w:val="24"/>
        </w:rPr>
        <w:t xml:space="preserve"> </w:t>
      </w:r>
      <w:r w:rsidRPr="009C365A">
        <w:rPr>
          <w:rFonts w:cs="Times New Roman"/>
          <w:color w:val="auto"/>
          <w:szCs w:val="24"/>
        </w:rPr>
        <w:t xml:space="preserve">costituiranno le cosiddette </w:t>
      </w:r>
      <w:r w:rsidRPr="009C365A">
        <w:rPr>
          <w:rFonts w:cs="Times New Roman"/>
          <w:i/>
          <w:color w:val="auto"/>
          <w:szCs w:val="24"/>
        </w:rPr>
        <w:t>major release</w:t>
      </w:r>
      <w:r w:rsidRPr="009C365A">
        <w:rPr>
          <w:rFonts w:cs="Times New Roman"/>
          <w:color w:val="auto"/>
          <w:szCs w:val="24"/>
        </w:rPr>
        <w:t>, numerate in base al loro ordine di completamento.</w:t>
      </w:r>
    </w:p>
    <w:p w14:paraId="571A61DC" w14:textId="061DD9EC" w:rsidR="00020882" w:rsidRPr="009C365A" w:rsidRDefault="00020882" w:rsidP="00020882">
      <w:pPr>
        <w:spacing w:after="112"/>
        <w:ind w:right="321"/>
        <w:rPr>
          <w:rFonts w:cs="Times New Roman"/>
          <w:color w:val="auto"/>
          <w:szCs w:val="24"/>
        </w:rPr>
      </w:pPr>
      <w:r w:rsidRPr="009C365A">
        <w:rPr>
          <w:rFonts w:cs="Times New Roman"/>
          <w:color w:val="auto"/>
          <w:szCs w:val="24"/>
        </w:rPr>
        <w:t>Per quanto riguarda le modalità di erogazione dei servizi richiesti ed i relativi livelli di servizio</w:t>
      </w:r>
      <w:r w:rsidR="00771B6E" w:rsidRPr="009C365A">
        <w:rPr>
          <w:rFonts w:cs="Times New Roman"/>
          <w:color w:val="auto"/>
          <w:szCs w:val="24"/>
        </w:rPr>
        <w:t>,</w:t>
      </w:r>
      <w:r w:rsidRPr="009C365A">
        <w:rPr>
          <w:rFonts w:cs="Times New Roman"/>
          <w:color w:val="auto"/>
          <w:szCs w:val="24"/>
        </w:rPr>
        <w:t xml:space="preserve"> si fa riferimento all’Allegato </w:t>
      </w:r>
      <w:r w:rsidR="00557458" w:rsidRPr="009C365A">
        <w:rPr>
          <w:rFonts w:cs="Times New Roman"/>
          <w:color w:val="auto"/>
          <w:szCs w:val="24"/>
        </w:rPr>
        <w:t>4</w:t>
      </w:r>
      <w:r w:rsidRPr="009C365A">
        <w:rPr>
          <w:rFonts w:cs="Times New Roman"/>
          <w:color w:val="auto"/>
          <w:szCs w:val="24"/>
        </w:rPr>
        <w:t xml:space="preserve"> – Norme generali sviluppo, manutenzione ed assistenza software e dei servizi ICT.</w:t>
      </w:r>
    </w:p>
    <w:p w14:paraId="23BDB750" w14:textId="79B0755F" w:rsidR="00020882" w:rsidRPr="009C365A" w:rsidRDefault="00020882" w:rsidP="00020882">
      <w:pPr>
        <w:spacing w:after="112"/>
        <w:ind w:right="321"/>
        <w:rPr>
          <w:rFonts w:cs="Times New Roman"/>
          <w:color w:val="auto"/>
          <w:szCs w:val="24"/>
        </w:rPr>
      </w:pPr>
      <w:r w:rsidRPr="009C365A">
        <w:rPr>
          <w:rFonts w:cs="Times New Roman"/>
          <w:color w:val="auto"/>
          <w:szCs w:val="24"/>
        </w:rPr>
        <w:t>L’impresa dovrà eseguire la prestazione in oggetto in assoluta conformità a quanto stabilito nel documento “Condizioni particolari d</w:t>
      </w:r>
      <w:r w:rsidR="00E83927" w:rsidRPr="009C365A">
        <w:rPr>
          <w:rFonts w:cs="Times New Roman"/>
          <w:color w:val="auto"/>
          <w:szCs w:val="24"/>
        </w:rPr>
        <w:t>i contratto</w:t>
      </w:r>
      <w:r w:rsidRPr="009C365A">
        <w:rPr>
          <w:rFonts w:cs="Times New Roman"/>
          <w:color w:val="auto"/>
          <w:szCs w:val="24"/>
        </w:rPr>
        <w:t>”</w:t>
      </w:r>
      <w:r w:rsidR="006F1F0F" w:rsidRPr="009C365A">
        <w:rPr>
          <w:rFonts w:cs="Times New Roman"/>
          <w:color w:val="auto"/>
          <w:szCs w:val="24"/>
        </w:rPr>
        <w:t>, nei suoi allegati e ne</w:t>
      </w:r>
      <w:r w:rsidRPr="009C365A">
        <w:rPr>
          <w:rFonts w:cs="Times New Roman"/>
          <w:color w:val="auto"/>
          <w:szCs w:val="24"/>
        </w:rPr>
        <w:t xml:space="preserve">gli </w:t>
      </w:r>
      <w:r w:rsidR="006F1F0F" w:rsidRPr="009C365A">
        <w:rPr>
          <w:rFonts w:cs="Times New Roman"/>
          <w:color w:val="auto"/>
          <w:szCs w:val="24"/>
        </w:rPr>
        <w:t xml:space="preserve">altri </w:t>
      </w:r>
      <w:r w:rsidRPr="009C365A">
        <w:rPr>
          <w:rFonts w:cs="Times New Roman"/>
          <w:color w:val="auto"/>
          <w:szCs w:val="24"/>
        </w:rPr>
        <w:t xml:space="preserve">atti richiamati nel documento medesimo, nonché secondo </w:t>
      </w:r>
      <w:r w:rsidR="006F1F0F" w:rsidRPr="009C365A">
        <w:rPr>
          <w:rFonts w:cs="Times New Roman"/>
          <w:color w:val="auto"/>
          <w:szCs w:val="24"/>
        </w:rPr>
        <w:t>l’offerta presentata</w:t>
      </w:r>
      <w:r w:rsidRPr="009C365A">
        <w:rPr>
          <w:rFonts w:cs="Times New Roman"/>
          <w:color w:val="auto"/>
          <w:szCs w:val="24"/>
        </w:rPr>
        <w:t xml:space="preserve"> dall’Impresa stessa in sede di gara</w:t>
      </w:r>
      <w:r w:rsidR="006F1F0F" w:rsidRPr="009C365A">
        <w:rPr>
          <w:rFonts w:cs="Times New Roman"/>
          <w:color w:val="auto"/>
          <w:szCs w:val="24"/>
        </w:rPr>
        <w:t>.</w:t>
      </w:r>
    </w:p>
    <w:p w14:paraId="47A7CF07" w14:textId="69B5FDC7" w:rsidR="00020882" w:rsidRPr="009C365A" w:rsidRDefault="00020882" w:rsidP="00020882">
      <w:pPr>
        <w:spacing w:after="112"/>
        <w:ind w:right="321"/>
        <w:rPr>
          <w:rFonts w:cs="Times New Roman"/>
          <w:color w:val="auto"/>
          <w:szCs w:val="24"/>
        </w:rPr>
      </w:pPr>
      <w:r w:rsidRPr="009C365A">
        <w:rPr>
          <w:rFonts w:cs="Times New Roman"/>
          <w:color w:val="auto"/>
          <w:szCs w:val="24"/>
        </w:rPr>
        <w:t>È ammessa la possibilità di utilizzare, integrate nelle applicazioni, componenti software prodotte da terze parti alle seguenti condizioni:</w:t>
      </w:r>
    </w:p>
    <w:p w14:paraId="16341E09" w14:textId="2FCF800C" w:rsidR="00020882" w:rsidRPr="009C365A" w:rsidRDefault="00020882" w:rsidP="00CB0696">
      <w:pPr>
        <w:pStyle w:val="Paragrafoelenco"/>
        <w:numPr>
          <w:ilvl w:val="0"/>
          <w:numId w:val="8"/>
        </w:numPr>
        <w:spacing w:after="112"/>
        <w:ind w:right="321"/>
        <w:rPr>
          <w:rFonts w:cs="Times New Roman"/>
          <w:color w:val="auto"/>
          <w:szCs w:val="24"/>
        </w:rPr>
      </w:pPr>
      <w:r w:rsidRPr="009C365A">
        <w:rPr>
          <w:rFonts w:cs="Times New Roman"/>
          <w:color w:val="auto"/>
          <w:szCs w:val="24"/>
        </w:rPr>
        <w:t>piena responsabilità del Fornitore per quanto attiene il corretto funzionamento di tali componenti;</w:t>
      </w:r>
    </w:p>
    <w:p w14:paraId="178B1413" w14:textId="5D3A5238" w:rsidR="00020882" w:rsidRPr="009C365A" w:rsidRDefault="00020882" w:rsidP="00CB0696">
      <w:pPr>
        <w:pStyle w:val="Paragrafoelenco"/>
        <w:numPr>
          <w:ilvl w:val="0"/>
          <w:numId w:val="8"/>
        </w:numPr>
        <w:spacing w:after="112"/>
        <w:ind w:right="321"/>
        <w:rPr>
          <w:rFonts w:cs="Times New Roman"/>
          <w:color w:val="auto"/>
          <w:szCs w:val="24"/>
        </w:rPr>
      </w:pPr>
      <w:r w:rsidRPr="009C365A">
        <w:rPr>
          <w:rFonts w:cs="Times New Roman"/>
          <w:color w:val="auto"/>
          <w:szCs w:val="24"/>
        </w:rPr>
        <w:t>cessione all’Ente delle relative licenze d’uso, con uso illimitato all’interno dell’Ente ovvero coerenti con il numero di accessi contemporanei, comprese nel prezzo della fornitura.</w:t>
      </w:r>
    </w:p>
    <w:p w14:paraId="637F8356" w14:textId="77777777" w:rsidR="0071362F" w:rsidRPr="009C365A" w:rsidRDefault="0071362F" w:rsidP="0071362F">
      <w:pPr>
        <w:spacing w:after="112"/>
        <w:ind w:left="-15" w:right="321" w:firstLine="0"/>
        <w:rPr>
          <w:rFonts w:cs="Times New Roman"/>
          <w:color w:val="auto"/>
          <w:szCs w:val="24"/>
        </w:rPr>
      </w:pPr>
    </w:p>
    <w:p w14:paraId="5AE0ECA8" w14:textId="75C3A6CD" w:rsidR="00755959" w:rsidRPr="009C365A" w:rsidRDefault="00755959" w:rsidP="00301A25">
      <w:pPr>
        <w:spacing w:after="38"/>
        <w:ind w:left="-5" w:right="321"/>
        <w:rPr>
          <w:rFonts w:cs="Times New Roman"/>
          <w:color w:val="auto"/>
          <w:szCs w:val="24"/>
        </w:rPr>
      </w:pPr>
    </w:p>
    <w:p w14:paraId="6DE2EAE0" w14:textId="3F2D682D" w:rsidR="00755959" w:rsidRPr="009C365A" w:rsidRDefault="00755959" w:rsidP="00755959">
      <w:pPr>
        <w:pStyle w:val="Titolo1"/>
      </w:pPr>
      <w:bookmarkStart w:id="10" w:name="_Toc114744961"/>
      <w:r w:rsidRPr="009C365A">
        <w:t>Art. 3 Contesto Organizzativo</w:t>
      </w:r>
      <w:bookmarkEnd w:id="10"/>
    </w:p>
    <w:p w14:paraId="71ACC3F3" w14:textId="6501E675" w:rsidR="00301A25" w:rsidRPr="009C365A" w:rsidRDefault="00755959" w:rsidP="00721012">
      <w:pPr>
        <w:spacing w:after="38"/>
        <w:ind w:left="-5" w:right="-8"/>
        <w:rPr>
          <w:rFonts w:cs="Times New Roman"/>
          <w:color w:val="auto"/>
          <w:szCs w:val="24"/>
        </w:rPr>
      </w:pPr>
      <w:r w:rsidRPr="009C365A">
        <w:rPr>
          <w:rFonts w:cs="Times New Roman"/>
          <w:color w:val="auto"/>
          <w:szCs w:val="24"/>
        </w:rPr>
        <w:t>Il Comune di Genova, già in occasione del progetto PEOPLE (nell’anno 2007 circa), ha intrapreso una politica di accentramento e conseguente gestione unificata di tutti i pagamenti riguardanti le varie declinazioni dell'Ente.</w:t>
      </w:r>
    </w:p>
    <w:p w14:paraId="46FD8E8A" w14:textId="6A3D68A8" w:rsidR="00755959" w:rsidRPr="009C365A" w:rsidRDefault="00755959" w:rsidP="00721012">
      <w:pPr>
        <w:spacing w:after="38"/>
        <w:ind w:left="-5" w:right="-8"/>
        <w:rPr>
          <w:rFonts w:cs="Times New Roman"/>
          <w:color w:val="auto"/>
          <w:szCs w:val="24"/>
        </w:rPr>
      </w:pPr>
    </w:p>
    <w:p w14:paraId="50E4D34A" w14:textId="5121586D" w:rsidR="00755959" w:rsidRPr="009C365A" w:rsidRDefault="00755959" w:rsidP="00721012">
      <w:pPr>
        <w:spacing w:after="38"/>
        <w:ind w:left="-5" w:right="-8"/>
        <w:rPr>
          <w:rFonts w:cs="Times New Roman"/>
          <w:color w:val="auto"/>
          <w:szCs w:val="24"/>
        </w:rPr>
      </w:pPr>
      <w:r w:rsidRPr="009C365A">
        <w:rPr>
          <w:rFonts w:cs="Times New Roman"/>
          <w:color w:val="auto"/>
          <w:szCs w:val="24"/>
        </w:rPr>
        <w:t xml:space="preserve">Tale politica ha visto la sua realizzazione con il Modulo di Incassi e Pagamenti, a cui sono stati progressivamente collegati i vari gestionali dell’Ente e che è stato oggetto di varie manutenzioni evolutive, atte ad ampliarne le funzionalità e la rilevanza all’interno dell’Ente stesso. </w:t>
      </w:r>
    </w:p>
    <w:p w14:paraId="074A2B90" w14:textId="2F92DC14" w:rsidR="00FA0CB3" w:rsidRPr="009C365A" w:rsidRDefault="00FA0CB3" w:rsidP="00721012">
      <w:pPr>
        <w:spacing w:after="38"/>
        <w:ind w:left="-5" w:right="-8"/>
        <w:rPr>
          <w:rFonts w:cs="Times New Roman"/>
          <w:color w:val="auto"/>
          <w:szCs w:val="24"/>
        </w:rPr>
      </w:pPr>
    </w:p>
    <w:p w14:paraId="3011BC6A" w14:textId="0C9E2665" w:rsidR="00FA0CB3" w:rsidRPr="009C365A" w:rsidRDefault="00FA0CB3" w:rsidP="00721012">
      <w:pPr>
        <w:spacing w:after="38"/>
        <w:ind w:left="-5" w:right="-8"/>
        <w:rPr>
          <w:rFonts w:cs="Times New Roman"/>
          <w:color w:val="auto"/>
          <w:szCs w:val="24"/>
        </w:rPr>
      </w:pPr>
      <w:r w:rsidRPr="009C365A">
        <w:rPr>
          <w:rFonts w:cs="Times New Roman"/>
          <w:color w:val="auto"/>
          <w:szCs w:val="24"/>
        </w:rPr>
        <w:t xml:space="preserve">Il Modulo Incassi e Pagamenti è stato poi manutenuto ed evoluto per adeguarsi alle specifiche </w:t>
      </w:r>
      <w:proofErr w:type="spellStart"/>
      <w:r w:rsidRPr="009C365A">
        <w:rPr>
          <w:rFonts w:cs="Times New Roman"/>
          <w:color w:val="auto"/>
          <w:szCs w:val="24"/>
        </w:rPr>
        <w:t>PagoPA</w:t>
      </w:r>
      <w:proofErr w:type="spellEnd"/>
      <w:r w:rsidRPr="009C365A">
        <w:rPr>
          <w:rFonts w:cs="Times New Roman"/>
          <w:color w:val="auto"/>
          <w:szCs w:val="24"/>
        </w:rPr>
        <w:t xml:space="preserve">, secondo quanto previsto dall’l’articolo 5 del D. Lgs. 82/2005 e </w:t>
      </w:r>
      <w:proofErr w:type="spellStart"/>
      <w:r w:rsidRPr="009C365A">
        <w:rPr>
          <w:rFonts w:cs="Times New Roman"/>
          <w:color w:val="auto"/>
          <w:szCs w:val="24"/>
        </w:rPr>
        <w:t>ss.mm.ii</w:t>
      </w:r>
      <w:proofErr w:type="spellEnd"/>
      <w:r w:rsidRPr="009C365A">
        <w:rPr>
          <w:rFonts w:cs="Times New Roman"/>
          <w:color w:val="auto"/>
          <w:szCs w:val="24"/>
        </w:rPr>
        <w:t>. (Codice dell'Amministrazione Digitale - CAD), che dispone per le Pubbliche Amministrazioni l’obbligo di accettare i pagamenti elettronici tramite tale piattaforma.</w:t>
      </w:r>
    </w:p>
    <w:p w14:paraId="6D7E51CA" w14:textId="040AC071" w:rsidR="00E650EA" w:rsidRPr="009C365A" w:rsidRDefault="00E650EA" w:rsidP="00721012">
      <w:pPr>
        <w:spacing w:after="38"/>
        <w:ind w:left="-5" w:right="-8"/>
        <w:rPr>
          <w:rFonts w:cs="Times New Roman"/>
          <w:color w:val="auto"/>
          <w:szCs w:val="24"/>
        </w:rPr>
      </w:pPr>
    </w:p>
    <w:p w14:paraId="25B3790F" w14:textId="4E404166" w:rsidR="00FA0CB3" w:rsidRPr="009C365A" w:rsidRDefault="00E650EA" w:rsidP="00721012">
      <w:pPr>
        <w:spacing w:after="38"/>
        <w:ind w:left="-5" w:right="-8"/>
        <w:rPr>
          <w:rFonts w:cs="Times New Roman"/>
          <w:color w:val="auto"/>
          <w:szCs w:val="24"/>
        </w:rPr>
      </w:pPr>
      <w:r w:rsidRPr="009C365A">
        <w:rPr>
          <w:rFonts w:cs="Times New Roman"/>
          <w:color w:val="auto"/>
          <w:szCs w:val="24"/>
        </w:rPr>
        <w:t>L’ultima evolu</w:t>
      </w:r>
      <w:r w:rsidR="004F0CB4" w:rsidRPr="009C365A">
        <w:rPr>
          <w:rFonts w:cs="Times New Roman"/>
          <w:color w:val="auto"/>
          <w:szCs w:val="24"/>
        </w:rPr>
        <w:t>zione</w:t>
      </w:r>
      <w:r w:rsidRPr="009C365A">
        <w:rPr>
          <w:rFonts w:cs="Times New Roman"/>
          <w:color w:val="auto"/>
          <w:szCs w:val="24"/>
        </w:rPr>
        <w:t xml:space="preserve"> del sistema ha riguardato </w:t>
      </w:r>
      <w:r w:rsidR="00FA0CB3" w:rsidRPr="009C365A">
        <w:rPr>
          <w:rFonts w:cs="Times New Roman"/>
          <w:color w:val="auto"/>
          <w:szCs w:val="24"/>
        </w:rPr>
        <w:t xml:space="preserve">l’integrazione con il sistema di gestione delle contravvenzioni della Polizia Locale del Comune di Genova, l’implementazione di nuove interfacce di interoperabilità con gli altri sistemi dell’Ente, la gestione di forme di debiti più complessi (integranti concetti quali “obbligati in solido” e gestione rateale), nonché i necessari adeguamenti tecnici alle nuove implementazioni decise da </w:t>
      </w:r>
      <w:proofErr w:type="spellStart"/>
      <w:r w:rsidR="00FA0CB3" w:rsidRPr="009C365A">
        <w:rPr>
          <w:rFonts w:cs="Times New Roman"/>
          <w:color w:val="auto"/>
          <w:szCs w:val="24"/>
        </w:rPr>
        <w:t>PagoPA</w:t>
      </w:r>
      <w:proofErr w:type="spellEnd"/>
      <w:r w:rsidR="00FA0CB3" w:rsidRPr="009C365A">
        <w:rPr>
          <w:rFonts w:cs="Times New Roman"/>
          <w:color w:val="auto"/>
          <w:szCs w:val="24"/>
        </w:rPr>
        <w:t>.</w:t>
      </w:r>
    </w:p>
    <w:p w14:paraId="2CCC3E17" w14:textId="58978514" w:rsidR="008457D3" w:rsidRPr="009C365A" w:rsidRDefault="008457D3" w:rsidP="00721012">
      <w:pPr>
        <w:spacing w:after="38"/>
        <w:ind w:left="0" w:right="-8" w:firstLine="0"/>
        <w:rPr>
          <w:rFonts w:cs="Times New Roman"/>
          <w:color w:val="auto"/>
          <w:szCs w:val="24"/>
        </w:rPr>
      </w:pPr>
    </w:p>
    <w:p w14:paraId="1E4F01FC" w14:textId="5EFE03B1" w:rsidR="00C66B74" w:rsidRDefault="008427A5" w:rsidP="00721012">
      <w:pPr>
        <w:spacing w:after="38"/>
        <w:ind w:left="-5" w:right="-8"/>
        <w:rPr>
          <w:rFonts w:cs="Times New Roman"/>
        </w:rPr>
      </w:pPr>
      <w:r w:rsidRPr="009C365A">
        <w:rPr>
          <w:rFonts w:cs="Times New Roman"/>
          <w:color w:val="auto"/>
          <w:szCs w:val="24"/>
        </w:rPr>
        <w:t xml:space="preserve">Ad oggi, tuttavia, diverse attività </w:t>
      </w:r>
      <w:r w:rsidR="00E65CBE" w:rsidRPr="009C365A">
        <w:rPr>
          <w:rFonts w:cs="Times New Roman"/>
          <w:color w:val="auto"/>
          <w:szCs w:val="24"/>
        </w:rPr>
        <w:t xml:space="preserve">di manutenzione evolutiva ed adeguativa </w:t>
      </w:r>
      <w:r w:rsidRPr="009C365A">
        <w:rPr>
          <w:rFonts w:cs="Times New Roman"/>
          <w:color w:val="auto"/>
          <w:szCs w:val="24"/>
        </w:rPr>
        <w:t>risultano ancora necessarie per l’erogazione dei servizi offerti dal Modulo Incassi e Pagamenti</w:t>
      </w:r>
      <w:r w:rsidRPr="00681D13">
        <w:rPr>
          <w:rFonts w:cs="Times New Roman"/>
          <w:color w:val="auto"/>
          <w:szCs w:val="24"/>
        </w:rPr>
        <w:t>.</w:t>
      </w:r>
      <w:r w:rsidR="00E8378E" w:rsidRPr="00681D13">
        <w:rPr>
          <w:rFonts w:cs="Times New Roman"/>
          <w:color w:val="auto"/>
          <w:szCs w:val="24"/>
        </w:rPr>
        <w:t xml:space="preserve"> In primis, </w:t>
      </w:r>
      <w:r w:rsidR="00A95475" w:rsidRPr="00681D13">
        <w:rPr>
          <w:rFonts w:cs="Times New Roman"/>
          <w:color w:val="auto"/>
          <w:szCs w:val="24"/>
        </w:rPr>
        <w:t xml:space="preserve">risulta necessario migliorare l’integrazione applicativa tra MIP e l’applicativo per la gestione del bilancio comunale (SIB), </w:t>
      </w:r>
      <w:r w:rsidR="00A95475" w:rsidRPr="00681D13">
        <w:rPr>
          <w:rFonts w:cs="Times New Roman"/>
        </w:rPr>
        <w:t>al fine di consentire agli utenti una più facile verifica degli import</w:t>
      </w:r>
      <w:r w:rsidR="00A95475">
        <w:rPr>
          <w:rFonts w:cs="Times New Roman"/>
        </w:rPr>
        <w:t xml:space="preserve">i ricevuti sulle varie voci contabili e ridurre gli errori nella ripartizione degli incassi. </w:t>
      </w:r>
    </w:p>
    <w:p w14:paraId="51E088D2" w14:textId="77777777" w:rsidR="00681D13" w:rsidRDefault="00681D13" w:rsidP="00721012">
      <w:pPr>
        <w:spacing w:after="38"/>
        <w:ind w:left="-5" w:right="-8"/>
        <w:rPr>
          <w:rFonts w:cs="Times New Roman"/>
        </w:rPr>
      </w:pPr>
    </w:p>
    <w:p w14:paraId="7CF76FEC" w14:textId="06C305FC" w:rsidR="00A95475" w:rsidRDefault="00A95475" w:rsidP="00721012">
      <w:pPr>
        <w:spacing w:after="38"/>
        <w:ind w:left="-5" w:right="-8"/>
        <w:rPr>
          <w:rFonts w:cs="Times New Roman"/>
          <w:color w:val="auto"/>
          <w:szCs w:val="24"/>
          <w:highlight w:val="yellow"/>
        </w:rPr>
      </w:pPr>
      <w:r>
        <w:rPr>
          <w:rFonts w:cs="Times New Roman"/>
        </w:rPr>
        <w:lastRenderedPageBreak/>
        <w:t xml:space="preserve">In maniera complementare a ciò, risulta necessario apportare diverse modifiche alla cosiddetta “consolle operatore” MIP, </w:t>
      </w:r>
      <w:r w:rsidR="00C66B74">
        <w:rPr>
          <w:rFonts w:cs="Times New Roman"/>
        </w:rPr>
        <w:t>per introdurre nuove funzionalità che consentano</w:t>
      </w:r>
      <w:r>
        <w:rPr>
          <w:rFonts w:cs="Times New Roman"/>
        </w:rPr>
        <w:t xml:space="preserve"> </w:t>
      </w:r>
      <w:r w:rsidR="00C66B74">
        <w:rPr>
          <w:rFonts w:cs="Times New Roman"/>
        </w:rPr>
        <w:t xml:space="preserve">sia </w:t>
      </w:r>
      <w:r>
        <w:rPr>
          <w:rFonts w:cs="Times New Roman"/>
        </w:rPr>
        <w:t xml:space="preserve">un maggiore coinvolgimento degli utenti circa eventuali criticità riscontrate </w:t>
      </w:r>
      <w:r w:rsidR="00C66B74">
        <w:rPr>
          <w:rFonts w:cs="Times New Roman"/>
        </w:rPr>
        <w:t>che</w:t>
      </w:r>
      <w:r>
        <w:rPr>
          <w:rFonts w:cs="Times New Roman"/>
        </w:rPr>
        <w:t xml:space="preserve"> il miglioramento delle funzionalità di verifica dei pagamenti e di correzione degli errori in fase di quadratura, al fine di agevolare il monitoraggio delle transazioni </w:t>
      </w:r>
      <w:r w:rsidRPr="008E0052">
        <w:rPr>
          <w:rFonts w:cs="Times New Roman"/>
        </w:rPr>
        <w:t xml:space="preserve">e la </w:t>
      </w:r>
      <w:r w:rsidR="00C66B74">
        <w:rPr>
          <w:rFonts w:cs="Times New Roman"/>
        </w:rPr>
        <w:t xml:space="preserve">celere </w:t>
      </w:r>
      <w:r w:rsidRPr="008E0052">
        <w:rPr>
          <w:rFonts w:cs="Times New Roman"/>
        </w:rPr>
        <w:t>risoluzione di eventuali problematiche</w:t>
      </w:r>
      <w:r w:rsidR="00C66B74">
        <w:rPr>
          <w:rFonts w:cs="Times New Roman"/>
        </w:rPr>
        <w:t>.</w:t>
      </w:r>
    </w:p>
    <w:p w14:paraId="462E547C" w14:textId="77777777" w:rsidR="00A95475" w:rsidRDefault="00A95475" w:rsidP="00721012">
      <w:pPr>
        <w:spacing w:after="38"/>
        <w:ind w:left="-5" w:right="-8"/>
        <w:rPr>
          <w:rFonts w:cs="Times New Roman"/>
          <w:color w:val="auto"/>
          <w:szCs w:val="24"/>
          <w:highlight w:val="yellow"/>
        </w:rPr>
      </w:pPr>
    </w:p>
    <w:p w14:paraId="4B6FCB0D" w14:textId="6996B7E1" w:rsidR="00C66B74" w:rsidRDefault="00C66B74" w:rsidP="00721012">
      <w:pPr>
        <w:spacing w:after="38"/>
        <w:ind w:left="-5" w:right="-8"/>
        <w:rPr>
          <w:rFonts w:cs="Times New Roman"/>
        </w:rPr>
      </w:pPr>
      <w:r>
        <w:rPr>
          <w:rFonts w:cs="Times New Roman"/>
        </w:rPr>
        <w:t>In aggiunta, risulta necessario che</w:t>
      </w:r>
      <w:r w:rsidRPr="008E0052">
        <w:rPr>
          <w:rFonts w:cs="Times New Roman"/>
        </w:rPr>
        <w:t xml:space="preserve"> i POS Smart transanti su </w:t>
      </w:r>
      <w:proofErr w:type="spellStart"/>
      <w:r w:rsidRPr="008E0052">
        <w:rPr>
          <w:rFonts w:cs="Times New Roman"/>
        </w:rPr>
        <w:t>PagoPA</w:t>
      </w:r>
      <w:proofErr w:type="spellEnd"/>
      <w:r w:rsidRPr="008E0052">
        <w:rPr>
          <w:rFonts w:cs="Times New Roman"/>
        </w:rPr>
        <w:t>, messi a disposizione dell’Ente dal Civico Tesorier</w:t>
      </w:r>
      <w:r>
        <w:rPr>
          <w:rFonts w:cs="Times New Roman"/>
        </w:rPr>
        <w:t>e,</w:t>
      </w:r>
      <w:r w:rsidRPr="008E0052">
        <w:rPr>
          <w:rFonts w:cs="Times New Roman"/>
        </w:rPr>
        <w:t xml:space="preserve"> vengano integrati all’interno dell’infrastruttura, al fine di essere censiti, monitorati e strettamente integrati sia con MIP che con i vari applicativi dell’Ente che ne possono necessitare.</w:t>
      </w:r>
      <w:r>
        <w:rPr>
          <w:rFonts w:cs="Times New Roman"/>
        </w:rPr>
        <w:t xml:space="preserve"> </w:t>
      </w:r>
    </w:p>
    <w:p w14:paraId="5C588EFF" w14:textId="561933FD" w:rsidR="00C66B74" w:rsidRDefault="00C66B74" w:rsidP="00721012">
      <w:pPr>
        <w:spacing w:after="38"/>
        <w:ind w:left="-5" w:right="-8"/>
        <w:rPr>
          <w:rFonts w:cs="Times New Roman"/>
          <w:color w:val="auto"/>
          <w:szCs w:val="24"/>
        </w:rPr>
      </w:pPr>
    </w:p>
    <w:p w14:paraId="1CAE960E" w14:textId="77777777" w:rsidR="00C66B74" w:rsidRDefault="00C66B74" w:rsidP="00721012">
      <w:pPr>
        <w:spacing w:after="120"/>
        <w:ind w:right="-8"/>
        <w:rPr>
          <w:rFonts w:cs="Times New Roman"/>
        </w:rPr>
      </w:pPr>
      <w:r>
        <w:rPr>
          <w:rFonts w:cs="Times New Roman"/>
        </w:rPr>
        <w:t xml:space="preserve">Oltre a ciò, per motivi di efficienza e di sicurezza, si ritiene necessario abbandonare l’attuale meccanismo di accesso all’applicativo in favore di una integrazione con la piattaforma di autenticazione attualmente in uso all’Ente, che consentirebbe agli utenti di mantenere le proprie credenziali di dominio e, ove possibile, sfruttare il paradigma single </w:t>
      </w:r>
      <w:proofErr w:type="spellStart"/>
      <w:r>
        <w:rPr>
          <w:rFonts w:cs="Times New Roman"/>
        </w:rPr>
        <w:t>sign</w:t>
      </w:r>
      <w:proofErr w:type="spellEnd"/>
      <w:r>
        <w:rPr>
          <w:rFonts w:cs="Times New Roman"/>
        </w:rPr>
        <w:t>-on con altri sistemi della rete interna. A tal fine, risulta necessario implementare le necessarie modifiche per integrare MIP con l’applicativo SIRAC.</w:t>
      </w:r>
    </w:p>
    <w:p w14:paraId="2B46E526" w14:textId="77777777" w:rsidR="00C66B74" w:rsidRDefault="00C66B74" w:rsidP="00721012">
      <w:pPr>
        <w:spacing w:after="38"/>
        <w:ind w:left="-5" w:right="-8"/>
        <w:rPr>
          <w:rFonts w:cs="Times New Roman"/>
          <w:color w:val="auto"/>
          <w:szCs w:val="24"/>
        </w:rPr>
      </w:pPr>
    </w:p>
    <w:p w14:paraId="1279874C" w14:textId="6C7119D2" w:rsidR="00E8378E" w:rsidRPr="009C365A" w:rsidRDefault="00E8378E" w:rsidP="00721012">
      <w:pPr>
        <w:spacing w:after="38"/>
        <w:ind w:left="-5" w:right="-8"/>
        <w:rPr>
          <w:rFonts w:cs="Times New Roman"/>
          <w:color w:val="auto"/>
          <w:szCs w:val="24"/>
        </w:rPr>
      </w:pPr>
      <w:r w:rsidRPr="009C365A">
        <w:rPr>
          <w:rFonts w:cs="Times New Roman"/>
          <w:color w:val="auto"/>
          <w:szCs w:val="24"/>
        </w:rPr>
        <w:t>Non meno importanti, inoltre, saranno le altre</w:t>
      </w:r>
      <w:r w:rsidR="00681D13">
        <w:rPr>
          <w:rFonts w:cs="Times New Roman"/>
          <w:color w:val="auto"/>
          <w:szCs w:val="24"/>
        </w:rPr>
        <w:t xml:space="preserve"> necessarie</w:t>
      </w:r>
      <w:r w:rsidRPr="009C365A">
        <w:rPr>
          <w:rFonts w:cs="Times New Roman"/>
          <w:color w:val="auto"/>
          <w:szCs w:val="24"/>
        </w:rPr>
        <w:t xml:space="preserve"> evoluzioni del software, </w:t>
      </w:r>
      <w:r w:rsidR="00681D13">
        <w:rPr>
          <w:rFonts w:cs="Times New Roman"/>
          <w:color w:val="auto"/>
          <w:szCs w:val="24"/>
        </w:rPr>
        <w:t>atte</w:t>
      </w:r>
      <w:r w:rsidRPr="009C365A">
        <w:rPr>
          <w:rFonts w:cs="Times New Roman"/>
          <w:color w:val="auto"/>
          <w:szCs w:val="24"/>
        </w:rPr>
        <w:t xml:space="preserve"> ad aumentare la </w:t>
      </w:r>
      <w:r w:rsidR="00340F98" w:rsidRPr="009C365A">
        <w:rPr>
          <w:rFonts w:cs="Times New Roman"/>
          <w:color w:val="auto"/>
          <w:szCs w:val="24"/>
        </w:rPr>
        <w:t xml:space="preserve">stabilità, l’efficienza e la </w:t>
      </w:r>
      <w:r w:rsidRPr="009C365A">
        <w:rPr>
          <w:rFonts w:cs="Times New Roman"/>
          <w:color w:val="auto"/>
          <w:szCs w:val="24"/>
        </w:rPr>
        <w:t xml:space="preserve">sicurezza del sistema, </w:t>
      </w:r>
      <w:r w:rsidR="00E65CBE" w:rsidRPr="009C365A">
        <w:rPr>
          <w:rFonts w:cs="Times New Roman"/>
          <w:color w:val="auto"/>
          <w:szCs w:val="24"/>
        </w:rPr>
        <w:t>a</w:t>
      </w:r>
      <w:r w:rsidRPr="009C365A">
        <w:rPr>
          <w:rFonts w:cs="Times New Roman"/>
          <w:color w:val="auto"/>
          <w:szCs w:val="24"/>
        </w:rPr>
        <w:t xml:space="preserve"> migliora</w:t>
      </w:r>
      <w:r w:rsidR="00E65CBE" w:rsidRPr="009C365A">
        <w:rPr>
          <w:rFonts w:cs="Times New Roman"/>
          <w:color w:val="auto"/>
          <w:szCs w:val="24"/>
        </w:rPr>
        <w:t xml:space="preserve">re </w:t>
      </w:r>
      <w:r w:rsidRPr="009C365A">
        <w:rPr>
          <w:rFonts w:cs="Times New Roman"/>
          <w:color w:val="auto"/>
          <w:szCs w:val="24"/>
        </w:rPr>
        <w:t xml:space="preserve">l’integrazione </w:t>
      </w:r>
      <w:r w:rsidR="00E65CBE" w:rsidRPr="009C365A">
        <w:rPr>
          <w:rFonts w:cs="Times New Roman"/>
          <w:color w:val="auto"/>
          <w:szCs w:val="24"/>
        </w:rPr>
        <w:t xml:space="preserve">di MIP </w:t>
      </w:r>
      <w:r w:rsidRPr="009C365A">
        <w:rPr>
          <w:rFonts w:cs="Times New Roman"/>
          <w:color w:val="auto"/>
          <w:szCs w:val="24"/>
        </w:rPr>
        <w:t>c</w:t>
      </w:r>
      <w:r w:rsidR="00E65CBE" w:rsidRPr="009C365A">
        <w:rPr>
          <w:rFonts w:cs="Times New Roman"/>
          <w:color w:val="auto"/>
          <w:szCs w:val="24"/>
        </w:rPr>
        <w:t xml:space="preserve">on altri software gestionali </w:t>
      </w:r>
      <w:r w:rsidR="00681D13">
        <w:rPr>
          <w:rFonts w:cs="Times New Roman"/>
          <w:color w:val="auto"/>
          <w:szCs w:val="24"/>
        </w:rPr>
        <w:t>e migliorare l’attuale gestione dei dati in ottica privacy e rispetto del GDPR</w:t>
      </w:r>
      <w:r w:rsidRPr="009C365A">
        <w:rPr>
          <w:rFonts w:cs="Times New Roman"/>
          <w:color w:val="auto"/>
          <w:szCs w:val="24"/>
        </w:rPr>
        <w:t>.</w:t>
      </w:r>
    </w:p>
    <w:p w14:paraId="25C7B8B7" w14:textId="77777777" w:rsidR="008427A5" w:rsidRPr="009C365A" w:rsidRDefault="008427A5" w:rsidP="00721012">
      <w:pPr>
        <w:spacing w:after="38"/>
        <w:ind w:left="0" w:right="-8" w:firstLine="0"/>
        <w:rPr>
          <w:rFonts w:cs="Times New Roman"/>
          <w:color w:val="auto"/>
          <w:szCs w:val="24"/>
        </w:rPr>
      </w:pPr>
    </w:p>
    <w:p w14:paraId="70A5BB1F" w14:textId="6DE400C2" w:rsidR="007C5EEA" w:rsidRPr="009C365A" w:rsidRDefault="008457D3" w:rsidP="00721012">
      <w:pPr>
        <w:spacing w:after="38"/>
        <w:ind w:left="-5" w:right="-8"/>
        <w:rPr>
          <w:rFonts w:cs="Times New Roman"/>
          <w:color w:val="auto"/>
          <w:szCs w:val="24"/>
        </w:rPr>
      </w:pPr>
      <w:r w:rsidRPr="009C365A">
        <w:rPr>
          <w:rFonts w:cs="Times New Roman"/>
          <w:color w:val="auto"/>
          <w:szCs w:val="24"/>
        </w:rPr>
        <w:t>In</w:t>
      </w:r>
      <w:r w:rsidR="00E8378E" w:rsidRPr="009C365A">
        <w:rPr>
          <w:rFonts w:cs="Times New Roman"/>
          <w:color w:val="auto"/>
          <w:szCs w:val="24"/>
        </w:rPr>
        <w:t>fine</w:t>
      </w:r>
      <w:r w:rsidRPr="009C365A">
        <w:rPr>
          <w:rFonts w:cs="Times New Roman"/>
          <w:color w:val="auto"/>
          <w:szCs w:val="24"/>
        </w:rPr>
        <w:t xml:space="preserve">, </w:t>
      </w:r>
      <w:r w:rsidR="00E8378E" w:rsidRPr="009C365A">
        <w:rPr>
          <w:rFonts w:cs="Times New Roman"/>
          <w:color w:val="auto"/>
          <w:szCs w:val="24"/>
        </w:rPr>
        <w:t>oltre</w:t>
      </w:r>
      <w:r w:rsidRPr="009C365A">
        <w:rPr>
          <w:rFonts w:cs="Times New Roman"/>
          <w:color w:val="auto"/>
          <w:szCs w:val="24"/>
        </w:rPr>
        <w:t xml:space="preserve"> a quanto </w:t>
      </w:r>
      <w:r w:rsidR="00E8378E" w:rsidRPr="009C365A">
        <w:rPr>
          <w:rFonts w:cs="Times New Roman"/>
          <w:color w:val="auto"/>
          <w:szCs w:val="24"/>
        </w:rPr>
        <w:t>elencato</w:t>
      </w:r>
      <w:r w:rsidRPr="009C365A">
        <w:rPr>
          <w:rFonts w:cs="Times New Roman"/>
          <w:color w:val="auto"/>
          <w:szCs w:val="24"/>
        </w:rPr>
        <w:t xml:space="preserve">, </w:t>
      </w:r>
      <w:r w:rsidR="00E8378E" w:rsidRPr="009C365A">
        <w:rPr>
          <w:rFonts w:cs="Times New Roman"/>
          <w:color w:val="auto"/>
          <w:szCs w:val="24"/>
        </w:rPr>
        <w:t xml:space="preserve">sarà importante prevedere </w:t>
      </w:r>
      <w:r w:rsidR="00E65CBE" w:rsidRPr="009C365A">
        <w:rPr>
          <w:rFonts w:cs="Times New Roman"/>
          <w:color w:val="auto"/>
          <w:szCs w:val="24"/>
        </w:rPr>
        <w:t>le necessarie</w:t>
      </w:r>
      <w:r w:rsidR="00E8378E" w:rsidRPr="009C365A">
        <w:rPr>
          <w:rFonts w:cs="Times New Roman"/>
          <w:color w:val="auto"/>
          <w:szCs w:val="24"/>
        </w:rPr>
        <w:t xml:space="preserve"> modifi</w:t>
      </w:r>
      <w:r w:rsidR="00E65CBE" w:rsidRPr="009C365A">
        <w:rPr>
          <w:rFonts w:cs="Times New Roman"/>
          <w:color w:val="auto"/>
          <w:szCs w:val="24"/>
        </w:rPr>
        <w:t xml:space="preserve">che al software in modo da </w:t>
      </w:r>
      <w:r w:rsidR="00681D13">
        <w:rPr>
          <w:rFonts w:cs="Times New Roman"/>
          <w:color w:val="auto"/>
          <w:szCs w:val="24"/>
        </w:rPr>
        <w:t>adattarsi ad eventuali richieste non previste da parte delle direzioni utente</w:t>
      </w:r>
      <w:r w:rsidR="00340F98" w:rsidRPr="009C365A">
        <w:rPr>
          <w:rFonts w:cs="Times New Roman"/>
          <w:color w:val="auto"/>
          <w:szCs w:val="24"/>
        </w:rPr>
        <w:t xml:space="preserve">, nonché adeguarsi a potenziali esigenze di applicativi </w:t>
      </w:r>
      <w:r w:rsidR="00681D13">
        <w:rPr>
          <w:rFonts w:cs="Times New Roman"/>
          <w:color w:val="auto"/>
          <w:szCs w:val="24"/>
        </w:rPr>
        <w:t xml:space="preserve">verticali </w:t>
      </w:r>
      <w:r w:rsidR="00340F98" w:rsidRPr="009C365A">
        <w:rPr>
          <w:rFonts w:cs="Times New Roman"/>
          <w:color w:val="auto"/>
          <w:szCs w:val="24"/>
        </w:rPr>
        <w:t>collegati</w:t>
      </w:r>
      <w:r w:rsidR="00681D13">
        <w:rPr>
          <w:rFonts w:cs="Times New Roman"/>
          <w:color w:val="auto"/>
          <w:szCs w:val="24"/>
        </w:rPr>
        <w:t xml:space="preserve"> a MIP</w:t>
      </w:r>
      <w:r w:rsidR="00E8378E" w:rsidRPr="009C365A">
        <w:rPr>
          <w:rFonts w:cs="Times New Roman"/>
          <w:color w:val="auto"/>
          <w:szCs w:val="24"/>
        </w:rPr>
        <w:t>.</w:t>
      </w:r>
    </w:p>
    <w:p w14:paraId="4611A5A9" w14:textId="77777777" w:rsidR="00E65CBE" w:rsidRPr="009C365A" w:rsidRDefault="00E65CBE" w:rsidP="00721012">
      <w:pPr>
        <w:spacing w:after="38"/>
        <w:ind w:left="-5" w:right="-8"/>
        <w:rPr>
          <w:rFonts w:cs="Times New Roman"/>
          <w:color w:val="auto"/>
          <w:szCs w:val="24"/>
        </w:rPr>
      </w:pPr>
    </w:p>
    <w:p w14:paraId="2320F8CB" w14:textId="77777777" w:rsidR="00755959" w:rsidRPr="009C365A" w:rsidRDefault="00755959" w:rsidP="00301A25">
      <w:pPr>
        <w:spacing w:after="38"/>
        <w:ind w:left="-5" w:right="321"/>
        <w:rPr>
          <w:rFonts w:cs="Times New Roman"/>
          <w:color w:val="auto"/>
          <w:szCs w:val="24"/>
        </w:rPr>
      </w:pPr>
    </w:p>
    <w:p w14:paraId="4C203BD9" w14:textId="63BD47D6" w:rsidR="00755959" w:rsidRPr="009C365A" w:rsidRDefault="00755959" w:rsidP="00755959">
      <w:pPr>
        <w:pStyle w:val="Titolo1"/>
      </w:pPr>
      <w:bookmarkStart w:id="11" w:name="_Toc114744962"/>
      <w:r w:rsidRPr="009C365A">
        <w:t>Art. 4 Documenti di Gestione</w:t>
      </w:r>
      <w:bookmarkEnd w:id="11"/>
    </w:p>
    <w:p w14:paraId="4A81603F" w14:textId="77777777" w:rsidR="007A46D0" w:rsidRPr="009C365A" w:rsidRDefault="007A46D0" w:rsidP="007A46D0">
      <w:pPr>
        <w:rPr>
          <w:rFonts w:cs="Times New Roman"/>
          <w:lang w:val="x-none" w:eastAsia="x-none"/>
        </w:rPr>
      </w:pPr>
    </w:p>
    <w:p w14:paraId="1473E475" w14:textId="449A3D69" w:rsidR="00EA0845" w:rsidRPr="009C365A" w:rsidRDefault="00EA0845" w:rsidP="00EA0845">
      <w:pPr>
        <w:pStyle w:val="Titolo2"/>
      </w:pPr>
      <w:bookmarkStart w:id="12" w:name="_Toc114744963"/>
      <w:r w:rsidRPr="009C365A">
        <w:t>A</w:t>
      </w:r>
      <w:r w:rsidR="00FD47AE">
        <w:t>rt</w:t>
      </w:r>
      <w:r w:rsidRPr="009C365A">
        <w:t xml:space="preserve">. 4.1 – </w:t>
      </w:r>
      <w:bookmarkEnd w:id="12"/>
      <w:r w:rsidR="00FD47AE">
        <w:t>Piano di Progetto</w:t>
      </w:r>
    </w:p>
    <w:p w14:paraId="3D1027A8" w14:textId="77777777" w:rsidR="00EA0845" w:rsidRPr="009C365A" w:rsidRDefault="00EA0845" w:rsidP="00EA0845">
      <w:pPr>
        <w:rPr>
          <w:rFonts w:cs="Times New Roman"/>
          <w:lang w:val="x-none" w:eastAsia="x-none"/>
        </w:rPr>
      </w:pPr>
    </w:p>
    <w:p w14:paraId="6267B383" w14:textId="4846473F" w:rsidR="005E4082" w:rsidRPr="009C365A" w:rsidRDefault="00EA0845" w:rsidP="00EA0845">
      <w:pPr>
        <w:rPr>
          <w:rFonts w:cs="Times New Roman"/>
        </w:rPr>
      </w:pPr>
      <w:r w:rsidRPr="009C365A">
        <w:rPr>
          <w:rFonts w:cs="Times New Roman"/>
        </w:rPr>
        <w:t xml:space="preserve">L’offerente dovrà presentare all’interno dell’offerta tecnica una proposta di Piano di Progetto comprensivo di diagramma di </w:t>
      </w:r>
      <w:proofErr w:type="spellStart"/>
      <w:r w:rsidRPr="009C365A">
        <w:rPr>
          <w:rFonts w:cs="Times New Roman"/>
        </w:rPr>
        <w:t>Gantt</w:t>
      </w:r>
      <w:proofErr w:type="spellEnd"/>
      <w:r w:rsidRPr="009C365A">
        <w:rPr>
          <w:rFonts w:cs="Times New Roman"/>
        </w:rPr>
        <w:t xml:space="preserve"> che dovrà essere articolato in fasi e dovrà avere una durata non superiore ai </w:t>
      </w:r>
      <w:r w:rsidR="008C7445" w:rsidRPr="009C365A">
        <w:rPr>
          <w:rFonts w:cs="Times New Roman"/>
        </w:rPr>
        <w:t>4</w:t>
      </w:r>
      <w:r w:rsidRPr="009C365A">
        <w:rPr>
          <w:rFonts w:cs="Times New Roman"/>
        </w:rPr>
        <w:t xml:space="preserve"> mesi per le attività di cui all</w:t>
      </w:r>
      <w:r w:rsidR="008C7445" w:rsidRPr="009C365A">
        <w:rPr>
          <w:rFonts w:cs="Times New Roman"/>
        </w:rPr>
        <w:t>a</w:t>
      </w:r>
      <w:r w:rsidRPr="009C365A">
        <w:rPr>
          <w:rFonts w:cs="Times New Roman"/>
        </w:rPr>
        <w:t xml:space="preserve"> letter</w:t>
      </w:r>
      <w:r w:rsidR="008C7445" w:rsidRPr="009C365A">
        <w:rPr>
          <w:rFonts w:cs="Times New Roman"/>
        </w:rPr>
        <w:t>a</w:t>
      </w:r>
      <w:r w:rsidRPr="009C365A">
        <w:rPr>
          <w:rFonts w:cs="Times New Roman"/>
        </w:rPr>
        <w:t xml:space="preserve"> a) </w:t>
      </w:r>
      <w:r w:rsidR="005E4082" w:rsidRPr="009C365A">
        <w:rPr>
          <w:rFonts w:cs="Times New Roman"/>
        </w:rPr>
        <w:t>e</w:t>
      </w:r>
      <w:r w:rsidRPr="009C365A">
        <w:rPr>
          <w:rFonts w:cs="Times New Roman"/>
        </w:rPr>
        <w:t xml:space="preserve"> </w:t>
      </w:r>
      <w:r w:rsidR="006037E3" w:rsidRPr="009C365A">
        <w:rPr>
          <w:rFonts w:cs="Times New Roman"/>
        </w:rPr>
        <w:t>di 6 mesi per le attività di cui alla lettera b</w:t>
      </w:r>
      <w:r w:rsidRPr="009C365A">
        <w:rPr>
          <w:rFonts w:cs="Times New Roman"/>
        </w:rPr>
        <w:t>)</w:t>
      </w:r>
      <w:r w:rsidR="005E4082" w:rsidRPr="009C365A">
        <w:rPr>
          <w:rFonts w:cs="Times New Roman"/>
        </w:rPr>
        <w:t>.</w:t>
      </w:r>
    </w:p>
    <w:p w14:paraId="25B232BA" w14:textId="4050C3B7" w:rsidR="005E4082" w:rsidRPr="009C365A" w:rsidRDefault="005E4082" w:rsidP="005E4082">
      <w:pPr>
        <w:rPr>
          <w:rFonts w:cs="Times New Roman"/>
        </w:rPr>
      </w:pPr>
      <w:r w:rsidRPr="009C365A">
        <w:rPr>
          <w:rFonts w:cs="Times New Roman"/>
        </w:rPr>
        <w:t>I</w:t>
      </w:r>
      <w:r w:rsidR="00EA0845" w:rsidRPr="009C365A">
        <w:rPr>
          <w:rFonts w:cs="Times New Roman"/>
        </w:rPr>
        <w:t>n ogni caso,</w:t>
      </w:r>
      <w:r w:rsidRPr="009C365A">
        <w:rPr>
          <w:rFonts w:cs="Times New Roman"/>
        </w:rPr>
        <w:t xml:space="preserve"> la programmazione di tutte le altre attività </w:t>
      </w:r>
      <w:r w:rsidR="00EA0845" w:rsidRPr="009C365A">
        <w:rPr>
          <w:rFonts w:cs="Times New Roman"/>
        </w:rPr>
        <w:t xml:space="preserve">non </w:t>
      </w:r>
      <w:r w:rsidRPr="009C365A">
        <w:rPr>
          <w:rFonts w:cs="Times New Roman"/>
        </w:rPr>
        <w:t>dovrà eccedere</w:t>
      </w:r>
      <w:r w:rsidR="00EA0845" w:rsidRPr="009C365A">
        <w:rPr>
          <w:rFonts w:cs="Times New Roman"/>
        </w:rPr>
        <w:t xml:space="preserve"> </w:t>
      </w:r>
      <w:r w:rsidRPr="009C365A">
        <w:rPr>
          <w:rFonts w:cs="Times New Roman"/>
        </w:rPr>
        <w:t>il 31-12-2023.</w:t>
      </w:r>
    </w:p>
    <w:p w14:paraId="156D1D67" w14:textId="77777777" w:rsidR="00EA0845" w:rsidRPr="009C365A" w:rsidRDefault="00EA0845" w:rsidP="00EA0845">
      <w:pPr>
        <w:rPr>
          <w:rFonts w:cs="Times New Roman"/>
          <w:szCs w:val="24"/>
        </w:rPr>
      </w:pPr>
      <w:r w:rsidRPr="009C365A">
        <w:rPr>
          <w:rFonts w:cs="Times New Roman"/>
          <w:szCs w:val="24"/>
        </w:rPr>
        <w:t>La proposta di Piano di Progetto dovrà indicare, relativamente a ciascuna attività:</w:t>
      </w:r>
    </w:p>
    <w:p w14:paraId="160DA394" w14:textId="77777777" w:rsidR="00EA0845" w:rsidRPr="009C365A" w:rsidRDefault="00EA0845" w:rsidP="00EA0845">
      <w:pPr>
        <w:pStyle w:val="Paragrafoelenco"/>
        <w:numPr>
          <w:ilvl w:val="0"/>
          <w:numId w:val="17"/>
        </w:numPr>
        <w:tabs>
          <w:tab w:val="left" w:pos="0"/>
        </w:tabs>
        <w:suppressAutoHyphens/>
        <w:overflowPunct w:val="0"/>
        <w:autoSpaceDE w:val="0"/>
        <w:spacing w:after="120" w:line="240" w:lineRule="auto"/>
        <w:rPr>
          <w:rFonts w:cs="Times New Roman"/>
          <w:szCs w:val="24"/>
        </w:rPr>
      </w:pPr>
      <w:r w:rsidRPr="009C365A">
        <w:rPr>
          <w:rFonts w:cs="Times New Roman"/>
          <w:szCs w:val="24"/>
        </w:rPr>
        <w:t>la data di inizio e di fine di ogni fase, rispetto ad una data di riferimento (tempo T0 di avvio progetto);</w:t>
      </w:r>
    </w:p>
    <w:p w14:paraId="24493038" w14:textId="230C9C99" w:rsidR="00EA0845" w:rsidRPr="009C365A" w:rsidRDefault="00EA0845" w:rsidP="00EA0845">
      <w:pPr>
        <w:pStyle w:val="Paragrafoelenco"/>
        <w:numPr>
          <w:ilvl w:val="0"/>
          <w:numId w:val="17"/>
        </w:numPr>
        <w:tabs>
          <w:tab w:val="left" w:pos="0"/>
        </w:tabs>
        <w:suppressAutoHyphens/>
        <w:overflowPunct w:val="0"/>
        <w:autoSpaceDE w:val="0"/>
        <w:spacing w:after="120" w:line="240" w:lineRule="auto"/>
        <w:rPr>
          <w:rFonts w:cs="Times New Roman"/>
          <w:szCs w:val="24"/>
        </w:rPr>
      </w:pPr>
      <w:r w:rsidRPr="009C365A">
        <w:rPr>
          <w:rFonts w:cs="Times New Roman"/>
          <w:szCs w:val="24"/>
        </w:rPr>
        <w:t xml:space="preserve">i prodotti specifici </w:t>
      </w:r>
      <w:r w:rsidRPr="00CC0BA7">
        <w:rPr>
          <w:rFonts w:cs="Times New Roman"/>
          <w:szCs w:val="24"/>
        </w:rPr>
        <w:t xml:space="preserve">(con particolare riferimento alle </w:t>
      </w:r>
      <w:r w:rsidRPr="00CC0BA7">
        <w:rPr>
          <w:rFonts w:cs="Times New Roman"/>
          <w:i/>
          <w:szCs w:val="24"/>
        </w:rPr>
        <w:t>major release</w:t>
      </w:r>
      <w:r w:rsidRPr="00CC0BA7">
        <w:rPr>
          <w:rFonts w:cs="Times New Roman"/>
          <w:szCs w:val="24"/>
        </w:rPr>
        <w:t xml:space="preserve"> derivate dai punti </w:t>
      </w:r>
      <w:r w:rsidRPr="00CC0BA7">
        <w:rPr>
          <w:rFonts w:cs="Times New Roman"/>
          <w:color w:val="auto"/>
          <w:szCs w:val="24"/>
        </w:rPr>
        <w:t>a), b), c), d)</w:t>
      </w:r>
      <w:r w:rsidR="00CC0BA7" w:rsidRPr="00CC0BA7">
        <w:rPr>
          <w:rFonts w:cs="Times New Roman"/>
          <w:color w:val="auto"/>
          <w:szCs w:val="24"/>
        </w:rPr>
        <w:t>,</w:t>
      </w:r>
      <w:r w:rsidR="00816CAC" w:rsidRPr="00CC0BA7">
        <w:rPr>
          <w:rFonts w:cs="Times New Roman"/>
          <w:color w:val="auto"/>
          <w:szCs w:val="24"/>
        </w:rPr>
        <w:t xml:space="preserve"> </w:t>
      </w:r>
      <w:r w:rsidRPr="00CC0BA7">
        <w:rPr>
          <w:rFonts w:cs="Times New Roman"/>
          <w:color w:val="auto"/>
          <w:szCs w:val="24"/>
        </w:rPr>
        <w:t>e)</w:t>
      </w:r>
      <w:r w:rsidR="00CC0BA7" w:rsidRPr="00CC0BA7">
        <w:rPr>
          <w:rFonts w:cs="Times New Roman"/>
          <w:color w:val="auto"/>
          <w:szCs w:val="24"/>
        </w:rPr>
        <w:t xml:space="preserve"> ed f)</w:t>
      </w:r>
      <w:r w:rsidRPr="00CC0BA7">
        <w:rPr>
          <w:rFonts w:cs="Times New Roman"/>
          <w:color w:val="auto"/>
          <w:szCs w:val="24"/>
        </w:rPr>
        <w:t xml:space="preserve"> </w:t>
      </w:r>
      <w:r w:rsidRPr="00CC0BA7">
        <w:rPr>
          <w:rFonts w:cs="Times New Roman"/>
          <w:szCs w:val="24"/>
        </w:rPr>
        <w:t>indicati agli articoli 2 e 5);</w:t>
      </w:r>
    </w:p>
    <w:p w14:paraId="26CBAAD0" w14:textId="77777777" w:rsidR="00EA0845" w:rsidRPr="009C365A" w:rsidRDefault="00EA0845" w:rsidP="00EA0845">
      <w:pPr>
        <w:pStyle w:val="Paragrafoelenco"/>
        <w:numPr>
          <w:ilvl w:val="0"/>
          <w:numId w:val="17"/>
        </w:numPr>
        <w:tabs>
          <w:tab w:val="left" w:pos="0"/>
        </w:tabs>
        <w:suppressAutoHyphens/>
        <w:overflowPunct w:val="0"/>
        <w:autoSpaceDE w:val="0"/>
        <w:spacing w:after="120" w:line="240" w:lineRule="auto"/>
        <w:rPr>
          <w:rFonts w:cs="Times New Roman"/>
          <w:szCs w:val="24"/>
        </w:rPr>
      </w:pPr>
      <w:r w:rsidRPr="009C365A">
        <w:rPr>
          <w:rFonts w:cs="Times New Roman"/>
          <w:szCs w:val="24"/>
        </w:rPr>
        <w:t>i servizi specifici che saranno attivati e/o conclusi;</w:t>
      </w:r>
    </w:p>
    <w:p w14:paraId="6E64B890" w14:textId="77777777" w:rsidR="00EA0845" w:rsidRPr="009C365A" w:rsidRDefault="00EA0845" w:rsidP="00EA0845">
      <w:pPr>
        <w:pStyle w:val="Paragrafoelenco"/>
        <w:numPr>
          <w:ilvl w:val="0"/>
          <w:numId w:val="17"/>
        </w:numPr>
        <w:tabs>
          <w:tab w:val="left" w:pos="0"/>
        </w:tabs>
        <w:suppressAutoHyphens/>
        <w:overflowPunct w:val="0"/>
        <w:autoSpaceDE w:val="0"/>
        <w:spacing w:after="120" w:line="240" w:lineRule="auto"/>
        <w:rPr>
          <w:rFonts w:cs="Times New Roman"/>
          <w:szCs w:val="24"/>
        </w:rPr>
      </w:pPr>
      <w:r w:rsidRPr="009C365A">
        <w:rPr>
          <w:rFonts w:cs="Times New Roman"/>
          <w:szCs w:val="24"/>
        </w:rPr>
        <w:t>le risorse che saranno impegnate per ciascuna attività.</w:t>
      </w:r>
    </w:p>
    <w:p w14:paraId="290965B3" w14:textId="77777777" w:rsidR="00EA0845" w:rsidRPr="009C365A" w:rsidRDefault="00EA0845" w:rsidP="00EA0845">
      <w:pPr>
        <w:rPr>
          <w:rFonts w:cs="Times New Roman"/>
          <w:szCs w:val="24"/>
        </w:rPr>
      </w:pPr>
      <w:r w:rsidRPr="009C365A">
        <w:rPr>
          <w:rFonts w:cs="Times New Roman"/>
          <w:szCs w:val="24"/>
        </w:rPr>
        <w:t>La proposta di Piano di Progetto dovrà prevedere specifici SAL, in corrispondenza dei quali saranno effettuate le opportune verifiche sulla realizzazione del progetto e saranno redatti ed approvati i relativi verbali.</w:t>
      </w:r>
    </w:p>
    <w:p w14:paraId="688F4164" w14:textId="77777777" w:rsidR="00EA0845" w:rsidRPr="009C365A" w:rsidRDefault="00EA0845" w:rsidP="00EA0845">
      <w:pPr>
        <w:rPr>
          <w:rFonts w:cs="Times New Roman"/>
          <w:sz w:val="28"/>
          <w:szCs w:val="24"/>
        </w:rPr>
      </w:pPr>
    </w:p>
    <w:p w14:paraId="5ACC9076" w14:textId="77777777" w:rsidR="00EA0845" w:rsidRPr="009C365A" w:rsidRDefault="00EA0845" w:rsidP="00EA0845">
      <w:pPr>
        <w:rPr>
          <w:rFonts w:cs="Times New Roman"/>
        </w:rPr>
      </w:pPr>
      <w:r w:rsidRPr="009C365A">
        <w:rPr>
          <w:rFonts w:cs="Times New Roman"/>
        </w:rPr>
        <w:lastRenderedPageBreak/>
        <w:t>La proposta di Piano di Progetto dovrà essere coerente con quanto previsto nell’ Art. 2 “Tempi di</w:t>
      </w:r>
    </w:p>
    <w:p w14:paraId="74CEF7B9" w14:textId="77777777" w:rsidR="00EA0845" w:rsidRPr="009C365A" w:rsidRDefault="00EA0845" w:rsidP="00EA0845">
      <w:pPr>
        <w:rPr>
          <w:rFonts w:cs="Times New Roman"/>
        </w:rPr>
      </w:pPr>
      <w:r w:rsidRPr="009C365A">
        <w:rPr>
          <w:rFonts w:cs="Times New Roman"/>
        </w:rPr>
        <w:t>consegna” del Documento “Condizioni particolari di contratto”.</w:t>
      </w:r>
    </w:p>
    <w:p w14:paraId="430273E3" w14:textId="77777777" w:rsidR="00EA0845" w:rsidRPr="009C365A" w:rsidRDefault="00EA0845" w:rsidP="00EA0845">
      <w:pPr>
        <w:rPr>
          <w:rFonts w:cs="Times New Roman"/>
        </w:rPr>
      </w:pPr>
    </w:p>
    <w:p w14:paraId="502492B9" w14:textId="77777777" w:rsidR="00EA0845" w:rsidRPr="009C365A" w:rsidRDefault="00EA0845" w:rsidP="00EA0845">
      <w:pPr>
        <w:rPr>
          <w:rFonts w:cs="Times New Roman"/>
        </w:rPr>
      </w:pPr>
      <w:r w:rsidRPr="009C365A">
        <w:rPr>
          <w:rFonts w:cs="Times New Roman"/>
        </w:rPr>
        <w:t>Il Piano di Progetto deve inoltre essere integrato con le seguenti proposte:</w:t>
      </w:r>
    </w:p>
    <w:p w14:paraId="261D9315" w14:textId="77777777" w:rsidR="00EA0845" w:rsidRPr="009C365A" w:rsidRDefault="00EA0845" w:rsidP="00EA0845">
      <w:pPr>
        <w:pStyle w:val="Paragrafoelenco"/>
        <w:numPr>
          <w:ilvl w:val="0"/>
          <w:numId w:val="12"/>
        </w:numPr>
        <w:spacing w:after="0" w:line="240" w:lineRule="auto"/>
        <w:contextualSpacing w:val="0"/>
        <w:rPr>
          <w:rFonts w:cs="Times New Roman"/>
        </w:rPr>
      </w:pPr>
      <w:r w:rsidRPr="009C365A">
        <w:rPr>
          <w:rFonts w:cs="Times New Roman"/>
        </w:rPr>
        <w:t>Metodologia di gestione del progetto;</w:t>
      </w:r>
    </w:p>
    <w:p w14:paraId="57A0583B" w14:textId="77777777" w:rsidR="00EA0845" w:rsidRPr="009C365A" w:rsidRDefault="00EA0845" w:rsidP="00EA0845">
      <w:pPr>
        <w:pStyle w:val="Paragrafoelenco"/>
        <w:numPr>
          <w:ilvl w:val="0"/>
          <w:numId w:val="12"/>
        </w:numPr>
        <w:spacing w:after="0" w:line="240" w:lineRule="auto"/>
        <w:contextualSpacing w:val="0"/>
        <w:rPr>
          <w:rFonts w:cs="Times New Roman"/>
        </w:rPr>
      </w:pPr>
      <w:r w:rsidRPr="009C365A">
        <w:rPr>
          <w:rFonts w:cs="Times New Roman"/>
        </w:rPr>
        <w:t>Modalità e tempi di avvio delle applicazioni e delle nuove release del sistema;</w:t>
      </w:r>
    </w:p>
    <w:p w14:paraId="3D65B3D7" w14:textId="77777777" w:rsidR="00EA0845" w:rsidRPr="009C365A" w:rsidRDefault="00EA0845" w:rsidP="00EA0845">
      <w:pPr>
        <w:pStyle w:val="Paragrafoelenco"/>
        <w:numPr>
          <w:ilvl w:val="0"/>
          <w:numId w:val="12"/>
        </w:numPr>
        <w:spacing w:after="0" w:line="240" w:lineRule="auto"/>
        <w:contextualSpacing w:val="0"/>
        <w:rPr>
          <w:rFonts w:cs="Times New Roman"/>
        </w:rPr>
      </w:pPr>
      <w:r w:rsidRPr="009C365A">
        <w:rPr>
          <w:rFonts w:cs="Times New Roman"/>
        </w:rPr>
        <w:t xml:space="preserve">Attività di affiancamento agli operatori all’introduzione di nuove modifiche software e nuove </w:t>
      </w:r>
      <w:r w:rsidRPr="009C365A">
        <w:rPr>
          <w:rFonts w:cs="Times New Roman"/>
          <w:i/>
        </w:rPr>
        <w:t>major release</w:t>
      </w:r>
      <w:r w:rsidRPr="009C365A">
        <w:rPr>
          <w:rFonts w:cs="Times New Roman"/>
        </w:rPr>
        <w:t>: affiancamento e formazione agli amministratori di sistema, quantità di giornate previste di formazione per gli utenti nonché modalità di erogazione, anche logistica;</w:t>
      </w:r>
    </w:p>
    <w:p w14:paraId="01B101DF" w14:textId="77777777" w:rsidR="00EA0845" w:rsidRPr="009C365A" w:rsidRDefault="00EA0845" w:rsidP="00EA0845">
      <w:pPr>
        <w:pStyle w:val="Paragrafoelenco"/>
        <w:numPr>
          <w:ilvl w:val="0"/>
          <w:numId w:val="12"/>
        </w:numPr>
        <w:spacing w:after="0" w:line="240" w:lineRule="auto"/>
        <w:contextualSpacing w:val="0"/>
        <w:rPr>
          <w:rFonts w:cs="Times New Roman"/>
        </w:rPr>
      </w:pPr>
      <w:r w:rsidRPr="009C365A">
        <w:rPr>
          <w:rFonts w:cs="Times New Roman"/>
        </w:rPr>
        <w:t xml:space="preserve">Piano dei test sia per la </w:t>
      </w:r>
      <w:proofErr w:type="spellStart"/>
      <w:r w:rsidRPr="009C365A">
        <w:rPr>
          <w:rFonts w:cs="Times New Roman"/>
        </w:rPr>
        <w:t>pre</w:t>
      </w:r>
      <w:proofErr w:type="spellEnd"/>
      <w:r w:rsidRPr="009C365A">
        <w:rPr>
          <w:rFonts w:cs="Times New Roman"/>
        </w:rPr>
        <w:t xml:space="preserve">-accettazione che per il collaudo definitivo di nuove </w:t>
      </w:r>
      <w:r w:rsidRPr="009C365A">
        <w:rPr>
          <w:rFonts w:cs="Times New Roman"/>
          <w:i/>
        </w:rPr>
        <w:t>major release</w:t>
      </w:r>
      <w:r w:rsidRPr="009C365A">
        <w:rPr>
          <w:rFonts w:cs="Times New Roman"/>
        </w:rPr>
        <w:t xml:space="preserve"> e del sistema in generale;</w:t>
      </w:r>
    </w:p>
    <w:p w14:paraId="13226690" w14:textId="77777777" w:rsidR="00EA0845" w:rsidRPr="009C365A" w:rsidRDefault="00EA0845" w:rsidP="00EA0845">
      <w:pPr>
        <w:rPr>
          <w:rFonts w:cs="Times New Roman"/>
        </w:rPr>
      </w:pPr>
    </w:p>
    <w:p w14:paraId="29C560E1" w14:textId="77777777" w:rsidR="00EA0845" w:rsidRPr="009C365A" w:rsidRDefault="00EA0845" w:rsidP="00EA0845">
      <w:pPr>
        <w:spacing w:line="276" w:lineRule="auto"/>
        <w:ind w:left="11" w:hanging="11"/>
        <w:rPr>
          <w:rFonts w:cs="Times New Roman"/>
        </w:rPr>
      </w:pPr>
      <w:r w:rsidRPr="009C365A">
        <w:rPr>
          <w:rFonts w:cs="Times New Roman"/>
        </w:rPr>
        <w:t xml:space="preserve">Per le specifiche </w:t>
      </w:r>
      <w:r w:rsidRPr="00CC0BA7">
        <w:rPr>
          <w:rFonts w:cs="Times New Roman"/>
        </w:rPr>
        <w:t xml:space="preserve">attività </w:t>
      </w:r>
      <w:r w:rsidRPr="00CC0BA7">
        <w:rPr>
          <w:rFonts w:cs="Times New Roman"/>
          <w:color w:val="auto"/>
          <w:szCs w:val="24"/>
        </w:rPr>
        <w:t xml:space="preserve">a), b), c), d), e) ed f) </w:t>
      </w:r>
      <w:r w:rsidRPr="00CC0BA7">
        <w:rPr>
          <w:rFonts w:cs="Times New Roman"/>
          <w:szCs w:val="24"/>
        </w:rPr>
        <w:t>indicate</w:t>
      </w:r>
      <w:r w:rsidRPr="009C365A">
        <w:rPr>
          <w:rFonts w:cs="Times New Roman"/>
          <w:szCs w:val="24"/>
        </w:rPr>
        <w:t xml:space="preserve"> agli articoli 2 e 5 del presente documento,</w:t>
      </w:r>
      <w:r w:rsidRPr="009C365A">
        <w:rPr>
          <w:rFonts w:cs="Times New Roman"/>
        </w:rPr>
        <w:t xml:space="preserve"> il Piano di Progetto dovrà riportare tutte le fasi rilevanti sopra indicate ed in particolare dovrà includere riferimenti a:</w:t>
      </w:r>
    </w:p>
    <w:p w14:paraId="142264EB" w14:textId="77777777" w:rsidR="00EA0845" w:rsidRPr="009C365A" w:rsidRDefault="00EA0845" w:rsidP="00EA0845">
      <w:pPr>
        <w:rPr>
          <w:rFonts w:cs="Times New Roman"/>
        </w:rPr>
      </w:pPr>
    </w:p>
    <w:p w14:paraId="0686424C" w14:textId="77777777" w:rsidR="00EA0845" w:rsidRPr="009C365A" w:rsidRDefault="00EA0845" w:rsidP="00EA0845">
      <w:pPr>
        <w:rPr>
          <w:rFonts w:cs="Times New Roman"/>
        </w:rPr>
      </w:pPr>
      <w:r w:rsidRPr="009C365A">
        <w:rPr>
          <w:rFonts w:cs="Times New Roman"/>
          <w:b/>
          <w:bCs/>
        </w:rPr>
        <w:t>Fase progettuale</w:t>
      </w:r>
      <w:r w:rsidRPr="009C365A">
        <w:rPr>
          <w:rFonts w:cs="Times New Roman"/>
        </w:rPr>
        <w:t>:</w:t>
      </w:r>
    </w:p>
    <w:p w14:paraId="67AA168E" w14:textId="77777777" w:rsidR="00EA0845" w:rsidRPr="009C365A" w:rsidRDefault="00EA0845" w:rsidP="00EA0845">
      <w:pPr>
        <w:spacing w:after="0" w:line="240" w:lineRule="auto"/>
        <w:rPr>
          <w:rFonts w:cs="Times New Roman"/>
        </w:rPr>
      </w:pPr>
    </w:p>
    <w:p w14:paraId="1D0D7404" w14:textId="69FEC461" w:rsidR="005D007E" w:rsidRPr="009C365A" w:rsidRDefault="00EA0845" w:rsidP="00EA0845">
      <w:pPr>
        <w:pStyle w:val="Paragrafoelenco"/>
        <w:numPr>
          <w:ilvl w:val="0"/>
          <w:numId w:val="31"/>
        </w:numPr>
        <w:spacing w:after="0" w:line="240" w:lineRule="auto"/>
        <w:ind w:left="851" w:hanging="494"/>
        <w:rPr>
          <w:rFonts w:cs="Times New Roman"/>
        </w:rPr>
      </w:pPr>
      <w:r w:rsidRPr="009C365A">
        <w:rPr>
          <w:rFonts w:cs="Times New Roman"/>
        </w:rPr>
        <w:t xml:space="preserve">Redazione del documento di analisi di dettaglio, </w:t>
      </w:r>
      <w:r w:rsidR="003C1F46" w:rsidRPr="009C365A">
        <w:rPr>
          <w:rFonts w:cs="Times New Roman"/>
        </w:rPr>
        <w:t xml:space="preserve">che prenda in considerazione gli allegati tecnici relativi alla attività di progetto (ove presenti), </w:t>
      </w:r>
      <w:r w:rsidRPr="009C365A">
        <w:rPr>
          <w:rFonts w:cs="Times New Roman"/>
        </w:rPr>
        <w:t xml:space="preserve">in cui sarà </w:t>
      </w:r>
      <w:r w:rsidR="005D007E" w:rsidRPr="009C365A">
        <w:rPr>
          <w:rFonts w:cs="Times New Roman"/>
        </w:rPr>
        <w:t xml:space="preserve">esplicitata: </w:t>
      </w:r>
    </w:p>
    <w:p w14:paraId="320EDB45" w14:textId="77777777" w:rsidR="005D007E" w:rsidRPr="009C365A" w:rsidRDefault="00EA0845" w:rsidP="005D007E">
      <w:pPr>
        <w:pStyle w:val="Paragrafoelenco"/>
        <w:numPr>
          <w:ilvl w:val="0"/>
          <w:numId w:val="39"/>
        </w:numPr>
        <w:spacing w:after="0" w:line="240" w:lineRule="auto"/>
        <w:rPr>
          <w:rFonts w:cs="Times New Roman"/>
        </w:rPr>
      </w:pPr>
      <w:r w:rsidRPr="009C365A">
        <w:rPr>
          <w:rFonts w:cs="Times New Roman"/>
        </w:rPr>
        <w:t>tutta la progettazione</w:t>
      </w:r>
      <w:r w:rsidR="00905809" w:rsidRPr="009C365A">
        <w:rPr>
          <w:rFonts w:cs="Times New Roman"/>
        </w:rPr>
        <w:t xml:space="preserve"> </w:t>
      </w:r>
      <w:r w:rsidR="003C1F46" w:rsidRPr="009C365A">
        <w:rPr>
          <w:rFonts w:cs="Times New Roman"/>
        </w:rPr>
        <w:t>sia funzionale</w:t>
      </w:r>
      <w:r w:rsidRPr="009C365A">
        <w:rPr>
          <w:rFonts w:cs="Times New Roman"/>
        </w:rPr>
        <w:t xml:space="preserve"> sia applicativa </w:t>
      </w:r>
    </w:p>
    <w:p w14:paraId="550B82E9" w14:textId="77777777" w:rsidR="005D007E" w:rsidRPr="009C365A" w:rsidRDefault="00EA0845" w:rsidP="005D007E">
      <w:pPr>
        <w:pStyle w:val="Paragrafoelenco"/>
        <w:numPr>
          <w:ilvl w:val="0"/>
          <w:numId w:val="39"/>
        </w:numPr>
        <w:spacing w:after="0" w:line="240" w:lineRule="auto"/>
        <w:rPr>
          <w:rFonts w:cs="Times New Roman"/>
        </w:rPr>
      </w:pPr>
      <w:r w:rsidRPr="009C365A">
        <w:rPr>
          <w:rFonts w:cs="Times New Roman"/>
        </w:rPr>
        <w:t xml:space="preserve">i relativi collegamenti alle banche dati esistenti </w:t>
      </w:r>
    </w:p>
    <w:p w14:paraId="0330213A" w14:textId="71B5585B" w:rsidR="00EA0845" w:rsidRPr="009C365A" w:rsidRDefault="00EA0845" w:rsidP="005D007E">
      <w:pPr>
        <w:pStyle w:val="Paragrafoelenco"/>
        <w:numPr>
          <w:ilvl w:val="0"/>
          <w:numId w:val="39"/>
        </w:numPr>
        <w:spacing w:after="0" w:line="240" w:lineRule="auto"/>
        <w:rPr>
          <w:rFonts w:cs="Times New Roman"/>
        </w:rPr>
      </w:pPr>
      <w:r w:rsidRPr="009C365A">
        <w:rPr>
          <w:rFonts w:cs="Times New Roman"/>
        </w:rPr>
        <w:t>l’integrazione ai sistemi dell’Ente.</w:t>
      </w:r>
      <w:r w:rsidR="003C1F46" w:rsidRPr="009C365A">
        <w:rPr>
          <w:rFonts w:cs="Times New Roman"/>
        </w:rPr>
        <w:t xml:space="preserve"> </w:t>
      </w:r>
    </w:p>
    <w:p w14:paraId="6877672A" w14:textId="77777777" w:rsidR="00EA0845" w:rsidRPr="009C365A" w:rsidRDefault="00EA0845" w:rsidP="00EA0845">
      <w:pPr>
        <w:spacing w:after="0" w:line="240" w:lineRule="auto"/>
        <w:rPr>
          <w:rFonts w:cs="Times New Roman"/>
        </w:rPr>
      </w:pPr>
    </w:p>
    <w:p w14:paraId="47BD9FD5" w14:textId="77777777" w:rsidR="00EA0845" w:rsidRPr="009C365A" w:rsidRDefault="00EA0845" w:rsidP="00EA0845">
      <w:pPr>
        <w:pStyle w:val="Paragrafoelenco"/>
        <w:numPr>
          <w:ilvl w:val="0"/>
          <w:numId w:val="31"/>
        </w:numPr>
        <w:spacing w:after="0" w:line="240" w:lineRule="auto"/>
        <w:ind w:left="851" w:hanging="491"/>
        <w:rPr>
          <w:rFonts w:cs="Times New Roman"/>
        </w:rPr>
      </w:pPr>
      <w:r w:rsidRPr="009C365A">
        <w:rPr>
          <w:rFonts w:cs="Times New Roman"/>
        </w:rPr>
        <w:t xml:space="preserve">Validazione del documento di analisi da parte del Committente. Si precisa che in caso di osservazioni, il fornitore dovrà modificare il documento fintanto che non sia approvato del committente. </w:t>
      </w:r>
    </w:p>
    <w:p w14:paraId="50A99C99" w14:textId="77777777" w:rsidR="00EA0845" w:rsidRPr="009C365A" w:rsidRDefault="00EA0845" w:rsidP="00EA0845">
      <w:pPr>
        <w:rPr>
          <w:rFonts w:cs="Times New Roman"/>
          <w:b/>
          <w:bCs/>
          <w:highlight w:val="lightGray"/>
        </w:rPr>
      </w:pPr>
    </w:p>
    <w:p w14:paraId="15E97AD8" w14:textId="77777777" w:rsidR="00EA0845" w:rsidRPr="009C365A" w:rsidRDefault="00EA0845" w:rsidP="00EA0845">
      <w:pPr>
        <w:rPr>
          <w:rFonts w:cs="Times New Roman"/>
          <w:b/>
          <w:bCs/>
        </w:rPr>
      </w:pPr>
    </w:p>
    <w:p w14:paraId="391A5B1B" w14:textId="77777777" w:rsidR="00EA0845" w:rsidRPr="009C365A" w:rsidRDefault="00EA0845" w:rsidP="00EA0845">
      <w:pPr>
        <w:rPr>
          <w:rFonts w:cs="Times New Roman"/>
          <w:b/>
          <w:bCs/>
        </w:rPr>
      </w:pPr>
    </w:p>
    <w:p w14:paraId="4325DBD9" w14:textId="77777777" w:rsidR="00EA0845" w:rsidRPr="009C365A" w:rsidRDefault="00EA0845" w:rsidP="00EA0845">
      <w:pPr>
        <w:rPr>
          <w:rFonts w:cs="Times New Roman"/>
        </w:rPr>
      </w:pPr>
      <w:r w:rsidRPr="009C365A">
        <w:rPr>
          <w:rFonts w:cs="Times New Roman"/>
          <w:b/>
          <w:bCs/>
        </w:rPr>
        <w:t>Fase di realizzazione</w:t>
      </w:r>
      <w:r w:rsidRPr="009C365A">
        <w:rPr>
          <w:rFonts w:cs="Times New Roman"/>
        </w:rPr>
        <w:t>:</w:t>
      </w:r>
    </w:p>
    <w:p w14:paraId="1E6FE0C9" w14:textId="77777777" w:rsidR="00EA0845" w:rsidRPr="009C365A" w:rsidRDefault="00EA0845" w:rsidP="00EA0845">
      <w:pPr>
        <w:pStyle w:val="Paragrafoelenco"/>
        <w:numPr>
          <w:ilvl w:val="0"/>
          <w:numId w:val="32"/>
        </w:numPr>
        <w:spacing w:after="0" w:line="300" w:lineRule="auto"/>
        <w:ind w:left="851" w:hanging="499"/>
        <w:rPr>
          <w:rFonts w:cs="Times New Roman"/>
        </w:rPr>
      </w:pPr>
      <w:r w:rsidRPr="009C365A">
        <w:rPr>
          <w:rFonts w:cs="Times New Roman"/>
        </w:rPr>
        <w:t>Sviluppo e configurazione delle funzionalità definite nella fase di analisi.</w:t>
      </w:r>
    </w:p>
    <w:p w14:paraId="450F4766" w14:textId="77777777" w:rsidR="00EA0845" w:rsidRPr="009C365A" w:rsidRDefault="00EA0845" w:rsidP="00EA0845">
      <w:pPr>
        <w:pStyle w:val="Paragrafoelenco"/>
        <w:numPr>
          <w:ilvl w:val="0"/>
          <w:numId w:val="32"/>
        </w:numPr>
        <w:spacing w:after="0" w:line="300" w:lineRule="auto"/>
        <w:ind w:left="851" w:hanging="494"/>
        <w:rPr>
          <w:rFonts w:cs="Times New Roman"/>
        </w:rPr>
      </w:pPr>
      <w:r w:rsidRPr="009C365A">
        <w:rPr>
          <w:rFonts w:cs="Times New Roman"/>
        </w:rPr>
        <w:t>Migrazione o importazione di eventuali dati necessari all’utilizzo delle funzionalità implementate e al mantenimento della continuità di servizio</w:t>
      </w:r>
    </w:p>
    <w:p w14:paraId="7632FFB9" w14:textId="77777777" w:rsidR="00EA0845" w:rsidRPr="009C365A" w:rsidRDefault="00EA0845" w:rsidP="00EA0845">
      <w:pPr>
        <w:rPr>
          <w:rFonts w:cs="Times New Roman"/>
          <w:b/>
          <w:bCs/>
        </w:rPr>
      </w:pPr>
    </w:p>
    <w:p w14:paraId="1D895D16" w14:textId="77777777" w:rsidR="00EA0845" w:rsidRPr="009C365A" w:rsidRDefault="00EA0845" w:rsidP="00EA0845">
      <w:pPr>
        <w:rPr>
          <w:rFonts w:cs="Times New Roman"/>
          <w:b/>
          <w:bCs/>
        </w:rPr>
      </w:pPr>
      <w:r w:rsidRPr="009C365A">
        <w:rPr>
          <w:rFonts w:cs="Times New Roman"/>
          <w:b/>
          <w:bCs/>
        </w:rPr>
        <w:t>Fase di rilascio, test, collaudo e messa in esercizio:</w:t>
      </w:r>
    </w:p>
    <w:p w14:paraId="39C4D8A7" w14:textId="77777777" w:rsidR="00EA0845" w:rsidRPr="009C365A" w:rsidRDefault="00EA0845" w:rsidP="00EA0845">
      <w:pPr>
        <w:pStyle w:val="Paragrafoelenco"/>
        <w:numPr>
          <w:ilvl w:val="0"/>
          <w:numId w:val="33"/>
        </w:numPr>
        <w:spacing w:after="0" w:line="276" w:lineRule="auto"/>
        <w:ind w:left="851" w:hanging="494"/>
        <w:rPr>
          <w:rFonts w:cs="Times New Roman"/>
        </w:rPr>
      </w:pPr>
      <w:r w:rsidRPr="009C365A">
        <w:rPr>
          <w:rFonts w:cs="Times New Roman"/>
        </w:rPr>
        <w:t>Rilascio delle modifiche in ambiente di test</w:t>
      </w:r>
    </w:p>
    <w:p w14:paraId="4FB85955" w14:textId="77777777" w:rsidR="00EA0845" w:rsidRPr="009C365A" w:rsidRDefault="00EA0845" w:rsidP="00EA0845">
      <w:pPr>
        <w:pStyle w:val="Paragrafoelenco"/>
        <w:numPr>
          <w:ilvl w:val="0"/>
          <w:numId w:val="33"/>
        </w:numPr>
        <w:spacing w:after="0" w:line="276" w:lineRule="auto"/>
        <w:ind w:left="851" w:hanging="494"/>
        <w:rPr>
          <w:rFonts w:cs="Times New Roman"/>
        </w:rPr>
      </w:pPr>
      <w:r w:rsidRPr="009C365A">
        <w:rPr>
          <w:rFonts w:cs="Times New Roman"/>
        </w:rPr>
        <w:t>Condivisione con il Committente dei risultati dei test di sistema e di non regressione effettuati sulle nuove funzionalità</w:t>
      </w:r>
    </w:p>
    <w:p w14:paraId="6E47E379" w14:textId="77777777" w:rsidR="00EA0845" w:rsidRPr="009C365A" w:rsidRDefault="00EA0845" w:rsidP="00EA0845">
      <w:pPr>
        <w:pStyle w:val="Paragrafoelenco"/>
        <w:numPr>
          <w:ilvl w:val="0"/>
          <w:numId w:val="33"/>
        </w:numPr>
        <w:spacing w:after="0" w:line="276" w:lineRule="auto"/>
        <w:ind w:left="851" w:hanging="494"/>
        <w:rPr>
          <w:rFonts w:cs="Times New Roman"/>
        </w:rPr>
      </w:pPr>
      <w:r w:rsidRPr="009C365A">
        <w:rPr>
          <w:rFonts w:cs="Times New Roman"/>
        </w:rPr>
        <w:t>Condivisione di un piano di test da effettuare congiuntamente al Committente</w:t>
      </w:r>
    </w:p>
    <w:p w14:paraId="56EE91BE" w14:textId="77777777" w:rsidR="00EA0845" w:rsidRPr="009C365A" w:rsidRDefault="00EA0845" w:rsidP="00EA0845">
      <w:pPr>
        <w:pStyle w:val="Paragrafoelenco"/>
        <w:numPr>
          <w:ilvl w:val="0"/>
          <w:numId w:val="33"/>
        </w:numPr>
        <w:spacing w:after="0" w:line="276" w:lineRule="auto"/>
        <w:ind w:left="851" w:hanging="494"/>
        <w:rPr>
          <w:rFonts w:cs="Times New Roman"/>
        </w:rPr>
      </w:pPr>
      <w:r w:rsidRPr="009C365A">
        <w:rPr>
          <w:rFonts w:cs="Times New Roman"/>
        </w:rPr>
        <w:t xml:space="preserve">Utilizzo del sistema di tracking in uso al Comune di Genova per la tracciatura dei malfunzionamenti e delle relative risoluzioni, ovvero </w:t>
      </w:r>
      <w:r w:rsidRPr="009C365A">
        <w:rPr>
          <w:rFonts w:cs="Times New Roman"/>
          <w:color w:val="auto"/>
          <w:szCs w:val="24"/>
        </w:rPr>
        <w:t>sistema alternativo qualora a disposizione dell’Aggiudicatario e valutato preferibile da parte dell’Amministrazione</w:t>
      </w:r>
    </w:p>
    <w:p w14:paraId="1959F85F" w14:textId="77777777" w:rsidR="00EA0845" w:rsidRPr="009C365A" w:rsidRDefault="00EA0845" w:rsidP="00EA0845">
      <w:pPr>
        <w:pStyle w:val="Paragrafoelenco"/>
        <w:numPr>
          <w:ilvl w:val="0"/>
          <w:numId w:val="33"/>
        </w:numPr>
        <w:spacing w:after="0" w:line="276" w:lineRule="auto"/>
        <w:ind w:left="851" w:hanging="494"/>
        <w:rPr>
          <w:rFonts w:cs="Times New Roman"/>
        </w:rPr>
      </w:pPr>
      <w:r w:rsidRPr="009C365A">
        <w:rPr>
          <w:rFonts w:cs="Times New Roman"/>
        </w:rPr>
        <w:t>Verifica funzionale e Collaudo del sistema</w:t>
      </w:r>
    </w:p>
    <w:p w14:paraId="2B9A1FE4" w14:textId="77777777" w:rsidR="00EA0845" w:rsidRPr="009C365A" w:rsidRDefault="00EA0845" w:rsidP="00EA0845">
      <w:pPr>
        <w:pStyle w:val="Paragrafoelenco"/>
        <w:numPr>
          <w:ilvl w:val="0"/>
          <w:numId w:val="33"/>
        </w:numPr>
        <w:spacing w:after="0" w:line="276" w:lineRule="auto"/>
        <w:ind w:left="851" w:hanging="494"/>
        <w:rPr>
          <w:rFonts w:cs="Times New Roman"/>
        </w:rPr>
      </w:pPr>
      <w:r w:rsidRPr="009C365A">
        <w:rPr>
          <w:rFonts w:cs="Times New Roman"/>
        </w:rPr>
        <w:t>Svolgimento delle sessioni di formazione per utenti ed amministratori del sistema</w:t>
      </w:r>
    </w:p>
    <w:p w14:paraId="52C63D54" w14:textId="77777777" w:rsidR="00EA0845" w:rsidRPr="009C365A" w:rsidRDefault="00EA0845" w:rsidP="00EA0845">
      <w:pPr>
        <w:pStyle w:val="Paragrafoelenco"/>
        <w:numPr>
          <w:ilvl w:val="0"/>
          <w:numId w:val="33"/>
        </w:numPr>
        <w:spacing w:after="0" w:line="276" w:lineRule="auto"/>
        <w:ind w:left="851" w:hanging="494"/>
        <w:rPr>
          <w:rFonts w:cs="Times New Roman"/>
        </w:rPr>
      </w:pPr>
      <w:r w:rsidRPr="009C365A">
        <w:rPr>
          <w:rFonts w:cs="Times New Roman"/>
        </w:rPr>
        <w:t>Rilascio della documentazione di descrizione delle funzionalità (manuale utente)</w:t>
      </w:r>
    </w:p>
    <w:p w14:paraId="1A2B8EA4" w14:textId="77777777" w:rsidR="00EA0845" w:rsidRPr="009C365A" w:rsidRDefault="00EA0845" w:rsidP="00EA0845">
      <w:pPr>
        <w:pStyle w:val="Paragrafoelenco"/>
        <w:numPr>
          <w:ilvl w:val="0"/>
          <w:numId w:val="33"/>
        </w:numPr>
        <w:spacing w:after="0" w:line="276" w:lineRule="auto"/>
        <w:ind w:left="851" w:hanging="494"/>
        <w:rPr>
          <w:rFonts w:cs="Times New Roman"/>
        </w:rPr>
      </w:pPr>
      <w:r w:rsidRPr="009C365A">
        <w:rPr>
          <w:rFonts w:cs="Times New Roman"/>
        </w:rPr>
        <w:lastRenderedPageBreak/>
        <w:t>Rilascio in ambiente di produzione e messa in esercizio</w:t>
      </w:r>
    </w:p>
    <w:p w14:paraId="140BFC3A" w14:textId="77777777" w:rsidR="00EA0845" w:rsidRPr="009C365A" w:rsidRDefault="00EA0845" w:rsidP="00EA0845">
      <w:pPr>
        <w:pStyle w:val="Paragrafoelenco"/>
        <w:numPr>
          <w:ilvl w:val="0"/>
          <w:numId w:val="33"/>
        </w:numPr>
        <w:spacing w:after="0" w:line="276" w:lineRule="auto"/>
        <w:ind w:left="851" w:hanging="494"/>
        <w:rPr>
          <w:rFonts w:cs="Times New Roman"/>
        </w:rPr>
      </w:pPr>
      <w:r w:rsidRPr="009C365A">
        <w:rPr>
          <w:rFonts w:cs="Times New Roman"/>
        </w:rPr>
        <w:t>Assistenza all’avvio del sistema.</w:t>
      </w:r>
    </w:p>
    <w:p w14:paraId="40F9EC29" w14:textId="77777777" w:rsidR="007A46D0" w:rsidRPr="009C365A" w:rsidRDefault="007A46D0" w:rsidP="007A46D0">
      <w:pPr>
        <w:rPr>
          <w:rFonts w:cs="Times New Roman"/>
          <w:sz w:val="28"/>
          <w:szCs w:val="24"/>
        </w:rPr>
      </w:pPr>
    </w:p>
    <w:p w14:paraId="2819C4A9" w14:textId="77777777" w:rsidR="007A46D0" w:rsidRPr="009C365A" w:rsidRDefault="007A46D0" w:rsidP="007A46D0">
      <w:pPr>
        <w:rPr>
          <w:rFonts w:cs="Times New Roman"/>
        </w:rPr>
      </w:pPr>
    </w:p>
    <w:p w14:paraId="0580F131" w14:textId="6095B63D" w:rsidR="00EA0845" w:rsidRPr="009C365A" w:rsidRDefault="00EA0845" w:rsidP="00EA0845">
      <w:pPr>
        <w:pStyle w:val="Titolo2"/>
        <w:rPr>
          <w:rFonts w:eastAsia="Times New Roman"/>
        </w:rPr>
      </w:pPr>
      <w:bookmarkStart w:id="13" w:name="_Toc114744964"/>
      <w:r w:rsidRPr="009C365A">
        <w:t>A</w:t>
      </w:r>
      <w:r w:rsidR="00FD47AE">
        <w:t>rt</w:t>
      </w:r>
      <w:r w:rsidRPr="009C365A">
        <w:t xml:space="preserve">. 4.2 – </w:t>
      </w:r>
      <w:bookmarkEnd w:id="13"/>
      <w:r w:rsidR="00FD47AE">
        <w:t>Piano della qualità</w:t>
      </w:r>
    </w:p>
    <w:p w14:paraId="3EB18D0A" w14:textId="77777777" w:rsidR="00EA0845" w:rsidRPr="009C365A" w:rsidRDefault="00EA0845" w:rsidP="00EA0845">
      <w:pPr>
        <w:ind w:left="0" w:firstLine="0"/>
        <w:rPr>
          <w:rFonts w:cs="Times New Roman"/>
        </w:rPr>
      </w:pPr>
      <w:r w:rsidRPr="009C365A">
        <w:rPr>
          <w:rFonts w:cs="Times New Roman"/>
        </w:rPr>
        <w:t>Il Fornitore deve predisporre il Piano della qualità coerentemente con quanto descritto nell’offerta tecnica presentata in gara.</w:t>
      </w:r>
    </w:p>
    <w:p w14:paraId="3C7C80DD" w14:textId="77777777" w:rsidR="00EA0845" w:rsidRPr="009C365A" w:rsidRDefault="00EA0845" w:rsidP="00EA0845">
      <w:pPr>
        <w:ind w:left="0" w:firstLine="0"/>
        <w:rPr>
          <w:rFonts w:cs="Times New Roman"/>
        </w:rPr>
      </w:pPr>
    </w:p>
    <w:p w14:paraId="0F687C06" w14:textId="77777777" w:rsidR="00EA0845" w:rsidRPr="009C365A" w:rsidRDefault="00EA0845" w:rsidP="00EA0845">
      <w:pPr>
        <w:pStyle w:val="TESTO"/>
        <w:rPr>
          <w:rFonts w:ascii="Times New Roman" w:hAnsi="Times New Roman" w:cs="Times New Roman"/>
          <w:sz w:val="24"/>
          <w:szCs w:val="22"/>
        </w:rPr>
      </w:pPr>
      <w:r w:rsidRPr="009C365A">
        <w:rPr>
          <w:rFonts w:ascii="Times New Roman" w:hAnsi="Times New Roman" w:cs="Times New Roman"/>
          <w:sz w:val="24"/>
          <w:szCs w:val="22"/>
        </w:rPr>
        <w:t>Il piano della qualità dovrà trattare almeno i seguenti elementi:</w:t>
      </w:r>
    </w:p>
    <w:p w14:paraId="366AAE93" w14:textId="77777777" w:rsidR="00EA0845" w:rsidRPr="009C365A" w:rsidRDefault="00EA0845" w:rsidP="00EA0845">
      <w:pPr>
        <w:pStyle w:val="TESTO"/>
        <w:numPr>
          <w:ilvl w:val="0"/>
          <w:numId w:val="10"/>
        </w:numPr>
        <w:rPr>
          <w:rFonts w:ascii="Times New Roman" w:hAnsi="Times New Roman" w:cs="Times New Roman"/>
          <w:sz w:val="24"/>
          <w:szCs w:val="22"/>
        </w:rPr>
      </w:pPr>
      <w:r w:rsidRPr="009C365A">
        <w:rPr>
          <w:rFonts w:ascii="Times New Roman" w:hAnsi="Times New Roman" w:cs="Times New Roman"/>
          <w:b/>
          <w:sz w:val="24"/>
          <w:szCs w:val="22"/>
        </w:rPr>
        <w:t>Norme di riferimento</w:t>
      </w:r>
      <w:r w:rsidRPr="009C365A">
        <w:rPr>
          <w:rFonts w:ascii="Times New Roman" w:hAnsi="Times New Roman" w:cs="Times New Roman"/>
          <w:sz w:val="24"/>
          <w:szCs w:val="22"/>
        </w:rPr>
        <w:t>: elenco delle norme internazionali o nazionali eventualmente utilizzate per la garanzia della qualità</w:t>
      </w:r>
    </w:p>
    <w:p w14:paraId="35B80050" w14:textId="77777777" w:rsidR="00EA0845" w:rsidRPr="009C365A" w:rsidRDefault="00EA0845" w:rsidP="00EA0845">
      <w:pPr>
        <w:pStyle w:val="TESTO"/>
        <w:numPr>
          <w:ilvl w:val="0"/>
          <w:numId w:val="10"/>
        </w:numPr>
        <w:rPr>
          <w:rFonts w:ascii="Times New Roman" w:hAnsi="Times New Roman" w:cs="Times New Roman"/>
          <w:sz w:val="24"/>
          <w:szCs w:val="22"/>
        </w:rPr>
      </w:pPr>
      <w:r w:rsidRPr="009C365A">
        <w:rPr>
          <w:rFonts w:ascii="Times New Roman" w:hAnsi="Times New Roman" w:cs="Times New Roman"/>
          <w:b/>
          <w:sz w:val="24"/>
          <w:szCs w:val="22"/>
        </w:rPr>
        <w:t>Indicatori</w:t>
      </w:r>
      <w:r w:rsidRPr="009C365A">
        <w:rPr>
          <w:rFonts w:ascii="Times New Roman" w:hAnsi="Times New Roman" w:cs="Times New Roman"/>
          <w:sz w:val="24"/>
          <w:szCs w:val="22"/>
        </w:rPr>
        <w:t>: definizione degli indicatori adottati per la misura della qualità per ogni servizio previsto dalla fornitura.</w:t>
      </w:r>
    </w:p>
    <w:p w14:paraId="6EF0DEC4" w14:textId="77777777" w:rsidR="00EA0845" w:rsidRPr="009C365A" w:rsidRDefault="00EA0845" w:rsidP="00EA0845">
      <w:pPr>
        <w:pStyle w:val="TESTO"/>
        <w:numPr>
          <w:ilvl w:val="0"/>
          <w:numId w:val="10"/>
        </w:numPr>
        <w:rPr>
          <w:rFonts w:ascii="Times New Roman" w:hAnsi="Times New Roman" w:cs="Times New Roman"/>
          <w:sz w:val="24"/>
          <w:szCs w:val="22"/>
        </w:rPr>
      </w:pPr>
      <w:r w:rsidRPr="009C365A">
        <w:rPr>
          <w:rFonts w:ascii="Times New Roman" w:hAnsi="Times New Roman" w:cs="Times New Roman"/>
          <w:b/>
          <w:sz w:val="24"/>
          <w:szCs w:val="22"/>
        </w:rPr>
        <w:t>Metriche</w:t>
      </w:r>
      <w:r w:rsidRPr="009C365A">
        <w:rPr>
          <w:rFonts w:ascii="Times New Roman" w:hAnsi="Times New Roman" w:cs="Times New Roman"/>
          <w:sz w:val="24"/>
          <w:szCs w:val="22"/>
        </w:rPr>
        <w:t>: definizione dei metodi di misura e della scala di valori adottati per ogni servizio previsto dalla fornitura e per ogni indicatore.</w:t>
      </w:r>
    </w:p>
    <w:p w14:paraId="299F0003" w14:textId="77777777" w:rsidR="00EA0845" w:rsidRPr="009C365A" w:rsidRDefault="00EA0845" w:rsidP="00EA0845">
      <w:pPr>
        <w:pStyle w:val="TESTO"/>
        <w:numPr>
          <w:ilvl w:val="0"/>
          <w:numId w:val="10"/>
        </w:numPr>
        <w:rPr>
          <w:rFonts w:ascii="Times New Roman" w:hAnsi="Times New Roman" w:cs="Times New Roman"/>
          <w:sz w:val="24"/>
          <w:szCs w:val="22"/>
        </w:rPr>
      </w:pPr>
      <w:r w:rsidRPr="009C365A">
        <w:rPr>
          <w:rFonts w:ascii="Times New Roman" w:hAnsi="Times New Roman" w:cs="Times New Roman"/>
          <w:b/>
          <w:sz w:val="24"/>
          <w:szCs w:val="22"/>
        </w:rPr>
        <w:t>Obiettivi</w:t>
      </w:r>
      <w:r w:rsidRPr="009C365A">
        <w:rPr>
          <w:rFonts w:ascii="Times New Roman" w:hAnsi="Times New Roman" w:cs="Times New Roman"/>
          <w:sz w:val="24"/>
          <w:szCs w:val="22"/>
        </w:rPr>
        <w:t>: definizione dei valori-obiettivo da raggiungere per garantire un adeguato livello di qualità della fornitura per ogni servizio previsto dalla fornitura e per ogni indicatore.</w:t>
      </w:r>
    </w:p>
    <w:p w14:paraId="53D041D7" w14:textId="77777777" w:rsidR="00EA0845" w:rsidRPr="009C365A" w:rsidRDefault="00EA0845" w:rsidP="00EA0845">
      <w:pPr>
        <w:pStyle w:val="TESTO"/>
        <w:numPr>
          <w:ilvl w:val="0"/>
          <w:numId w:val="10"/>
        </w:numPr>
        <w:rPr>
          <w:rFonts w:ascii="Times New Roman" w:hAnsi="Times New Roman" w:cs="Times New Roman"/>
          <w:sz w:val="24"/>
          <w:szCs w:val="22"/>
        </w:rPr>
      </w:pPr>
      <w:r w:rsidRPr="009C365A">
        <w:rPr>
          <w:rFonts w:ascii="Times New Roman" w:hAnsi="Times New Roman" w:cs="Times New Roman"/>
          <w:b/>
          <w:sz w:val="24"/>
          <w:szCs w:val="22"/>
        </w:rPr>
        <w:t>Procedure</w:t>
      </w:r>
      <w:r w:rsidRPr="009C365A">
        <w:rPr>
          <w:rFonts w:ascii="Times New Roman" w:hAnsi="Times New Roman" w:cs="Times New Roman"/>
          <w:sz w:val="24"/>
          <w:szCs w:val="22"/>
        </w:rPr>
        <w:t>: definizione delle procedure operative (modalità, tempi e periodicità) e della struttura organizzativa che il Fornitore utilizzerà per la garanzia della qualità in accordo con le norme, gli indicatori e le metriche adottate.</w:t>
      </w:r>
    </w:p>
    <w:p w14:paraId="777AAB45" w14:textId="77777777" w:rsidR="00EA0845" w:rsidRPr="009C365A" w:rsidRDefault="00EA0845" w:rsidP="00EA0845">
      <w:pPr>
        <w:pStyle w:val="TESTO"/>
        <w:ind w:left="720"/>
        <w:rPr>
          <w:rFonts w:ascii="Times New Roman" w:hAnsi="Times New Roman" w:cs="Times New Roman"/>
          <w:sz w:val="24"/>
          <w:szCs w:val="22"/>
        </w:rPr>
      </w:pPr>
      <w:r w:rsidRPr="009C365A">
        <w:rPr>
          <w:rFonts w:ascii="Times New Roman" w:hAnsi="Times New Roman" w:cs="Times New Roman"/>
          <w:sz w:val="24"/>
          <w:szCs w:val="22"/>
        </w:rPr>
        <w:t>In aggiunta:</w:t>
      </w:r>
    </w:p>
    <w:p w14:paraId="380971EC" w14:textId="77777777" w:rsidR="00EA0845" w:rsidRPr="009C365A" w:rsidRDefault="00EA0845" w:rsidP="00EA0845">
      <w:pPr>
        <w:pStyle w:val="TESTO"/>
        <w:numPr>
          <w:ilvl w:val="1"/>
          <w:numId w:val="10"/>
        </w:numPr>
        <w:rPr>
          <w:rFonts w:ascii="Times New Roman" w:hAnsi="Times New Roman" w:cs="Times New Roman"/>
          <w:sz w:val="24"/>
          <w:szCs w:val="22"/>
        </w:rPr>
      </w:pPr>
      <w:r w:rsidRPr="009C365A">
        <w:rPr>
          <w:rFonts w:ascii="Times New Roman" w:hAnsi="Times New Roman" w:cs="Times New Roman"/>
          <w:sz w:val="24"/>
          <w:szCs w:val="22"/>
        </w:rPr>
        <w:t>Dovranno essere indicate le modalità di tracciatura interventi di primo e secondo livello, facendo riferimento al sistema di segnalazione dell’Ente ovvero proponendo un’alternativa ritenuta migliorativa dall’Ente</w:t>
      </w:r>
    </w:p>
    <w:p w14:paraId="5D644E50" w14:textId="77777777" w:rsidR="00EA0845" w:rsidRPr="009C365A" w:rsidRDefault="00EA0845" w:rsidP="00EA0845">
      <w:pPr>
        <w:pStyle w:val="TESTO"/>
        <w:numPr>
          <w:ilvl w:val="1"/>
          <w:numId w:val="10"/>
        </w:numPr>
        <w:rPr>
          <w:rFonts w:ascii="Times New Roman" w:hAnsi="Times New Roman" w:cs="Times New Roman"/>
          <w:sz w:val="24"/>
          <w:szCs w:val="22"/>
        </w:rPr>
      </w:pPr>
      <w:r w:rsidRPr="009C365A">
        <w:rPr>
          <w:rFonts w:ascii="Times New Roman" w:hAnsi="Times New Roman" w:cs="Times New Roman"/>
          <w:sz w:val="24"/>
          <w:szCs w:val="22"/>
        </w:rPr>
        <w:t>Dovranno essere indicate le modalità di rilascio di aggiornamenti del software e major release, prevedendo la condivisione di una procedura di rilascio, che dovrà includere riferimenti a deliverable, manuali e file sorgenti e che andrà validata e adottata secondo indicazioni dell’Ente</w:t>
      </w:r>
    </w:p>
    <w:p w14:paraId="6C1D3C42" w14:textId="77777777" w:rsidR="00EA0845" w:rsidRPr="009C365A" w:rsidRDefault="00EA0845" w:rsidP="00EA0845">
      <w:pPr>
        <w:pStyle w:val="TESTO"/>
        <w:numPr>
          <w:ilvl w:val="0"/>
          <w:numId w:val="10"/>
        </w:numPr>
        <w:rPr>
          <w:rFonts w:ascii="Times New Roman" w:hAnsi="Times New Roman" w:cs="Times New Roman"/>
          <w:sz w:val="24"/>
          <w:szCs w:val="22"/>
        </w:rPr>
      </w:pPr>
      <w:r w:rsidRPr="009C365A">
        <w:rPr>
          <w:rFonts w:ascii="Times New Roman" w:hAnsi="Times New Roman" w:cs="Times New Roman"/>
          <w:b/>
          <w:sz w:val="24"/>
          <w:szCs w:val="22"/>
        </w:rPr>
        <w:t xml:space="preserve">Personale: </w:t>
      </w:r>
      <w:r w:rsidRPr="009C365A">
        <w:rPr>
          <w:rFonts w:ascii="Times New Roman" w:hAnsi="Times New Roman" w:cs="Times New Roman"/>
          <w:sz w:val="24"/>
          <w:szCs w:val="22"/>
        </w:rPr>
        <w:t>indicazione riguardante l'organizzazione del gruppo di lavoro impegnato nell’attuazione del progetto. In particolare, deve essere definito l'organigramma esplicitando, per ciascun ruolo professionale indicato, le funzioni svolte e le responsabilità assunte, in modo che ciascun componente del gruppo di lavoro abbia ben chiari i ruoli, i compiti, le responsabilità ed i poteri nell'ambito del contratto in essere.</w:t>
      </w:r>
    </w:p>
    <w:p w14:paraId="389DB114" w14:textId="77777777" w:rsidR="00EA0845" w:rsidRPr="009C365A" w:rsidRDefault="00EA0845" w:rsidP="00EA0845">
      <w:pPr>
        <w:pStyle w:val="TESTO"/>
        <w:numPr>
          <w:ilvl w:val="0"/>
          <w:numId w:val="10"/>
        </w:numPr>
        <w:rPr>
          <w:rFonts w:ascii="Times New Roman" w:hAnsi="Times New Roman" w:cs="Times New Roman"/>
          <w:sz w:val="24"/>
          <w:szCs w:val="22"/>
        </w:rPr>
      </w:pPr>
      <w:r w:rsidRPr="009C365A">
        <w:rPr>
          <w:rFonts w:ascii="Times New Roman" w:hAnsi="Times New Roman" w:cs="Times New Roman"/>
          <w:b/>
          <w:sz w:val="24"/>
          <w:szCs w:val="22"/>
        </w:rPr>
        <w:t xml:space="preserve">Documentazione: </w:t>
      </w:r>
      <w:r w:rsidRPr="009C365A">
        <w:rPr>
          <w:rFonts w:ascii="Times New Roman" w:hAnsi="Times New Roman" w:cs="Times New Roman"/>
          <w:sz w:val="24"/>
          <w:szCs w:val="22"/>
        </w:rPr>
        <w:t>definizione dei</w:t>
      </w:r>
      <w:r w:rsidRPr="009C365A">
        <w:rPr>
          <w:rFonts w:ascii="Times New Roman" w:hAnsi="Times New Roman" w:cs="Times New Roman"/>
          <w:b/>
          <w:sz w:val="24"/>
          <w:szCs w:val="22"/>
        </w:rPr>
        <w:t xml:space="preserve"> </w:t>
      </w:r>
      <w:r w:rsidRPr="009C365A">
        <w:rPr>
          <w:rFonts w:ascii="Times New Roman" w:hAnsi="Times New Roman" w:cs="Times New Roman"/>
          <w:sz w:val="24"/>
          <w:szCs w:val="22"/>
        </w:rPr>
        <w:t>documenti che saranno periodicamente rilasciati all’Amministrazione che risultato delle attività di garanzia della qualità.</w:t>
      </w:r>
      <w:r w:rsidRPr="009C365A">
        <w:rPr>
          <w:rFonts w:ascii="Times New Roman" w:hAnsi="Times New Roman" w:cs="Times New Roman"/>
          <w:sz w:val="24"/>
          <w:szCs w:val="22"/>
        </w:rPr>
        <w:br/>
        <w:t xml:space="preserve">In particolare, dovranno essere esplicitati i dettagli dei seguenti documenti, che dovranno essere prodotti od aggiornati ad ogni </w:t>
      </w:r>
      <w:r w:rsidRPr="009C365A">
        <w:rPr>
          <w:rFonts w:ascii="Times New Roman" w:hAnsi="Times New Roman" w:cs="Times New Roman"/>
          <w:i/>
          <w:sz w:val="24"/>
          <w:szCs w:val="22"/>
        </w:rPr>
        <w:t>major release</w:t>
      </w:r>
      <w:r w:rsidRPr="009C365A">
        <w:rPr>
          <w:rFonts w:ascii="Times New Roman" w:hAnsi="Times New Roman" w:cs="Times New Roman"/>
          <w:sz w:val="24"/>
          <w:szCs w:val="22"/>
        </w:rPr>
        <w:t>:</w:t>
      </w:r>
    </w:p>
    <w:p w14:paraId="149F24E9" w14:textId="77777777" w:rsidR="00EA0845" w:rsidRPr="009C365A" w:rsidRDefault="00EA0845" w:rsidP="00EA0845">
      <w:pPr>
        <w:pStyle w:val="TESTO"/>
        <w:numPr>
          <w:ilvl w:val="1"/>
          <w:numId w:val="10"/>
        </w:numPr>
        <w:rPr>
          <w:rFonts w:ascii="Times New Roman" w:hAnsi="Times New Roman" w:cs="Times New Roman"/>
          <w:sz w:val="24"/>
          <w:szCs w:val="22"/>
        </w:rPr>
      </w:pPr>
      <w:r w:rsidRPr="009C365A">
        <w:rPr>
          <w:rFonts w:ascii="Times New Roman" w:hAnsi="Times New Roman" w:cs="Times New Roman"/>
          <w:sz w:val="24"/>
          <w:szCs w:val="22"/>
        </w:rPr>
        <w:t xml:space="preserve">Manualistica tecnica, ovvero la documentazione che permetta all’Ente di gestire l’applicazione dal lato tecnico in mancanza del fornitore; ciò comprende, ad esempio, compilazione (quando appropriato), installazione, configurazione, backup, </w:t>
      </w:r>
      <w:proofErr w:type="spellStart"/>
      <w:r w:rsidRPr="009C365A">
        <w:rPr>
          <w:rFonts w:ascii="Times New Roman" w:hAnsi="Times New Roman" w:cs="Times New Roman"/>
          <w:sz w:val="24"/>
          <w:szCs w:val="22"/>
        </w:rPr>
        <w:t>restore</w:t>
      </w:r>
      <w:proofErr w:type="spellEnd"/>
      <w:r w:rsidRPr="009C365A">
        <w:rPr>
          <w:rFonts w:ascii="Times New Roman" w:hAnsi="Times New Roman" w:cs="Times New Roman"/>
          <w:sz w:val="24"/>
          <w:szCs w:val="22"/>
        </w:rPr>
        <w:t xml:space="preserve"> etc. Non è necessario che sia documentato l’ovvio (ad esempio, non serve spiegare come si fa un backup di un </w:t>
      </w:r>
      <w:proofErr w:type="spellStart"/>
      <w:r w:rsidRPr="009C365A">
        <w:rPr>
          <w:rFonts w:ascii="Times New Roman" w:hAnsi="Times New Roman" w:cs="Times New Roman"/>
          <w:sz w:val="24"/>
          <w:szCs w:val="22"/>
        </w:rPr>
        <w:t>db</w:t>
      </w:r>
      <w:proofErr w:type="spellEnd"/>
      <w:r w:rsidRPr="009C365A">
        <w:rPr>
          <w:rFonts w:ascii="Times New Roman" w:hAnsi="Times New Roman" w:cs="Times New Roman"/>
          <w:sz w:val="24"/>
          <w:szCs w:val="22"/>
        </w:rPr>
        <w:t xml:space="preserve"> Oracle): il discriminante è l’indipendenza dell’Ente rispetto al fornitore.</w:t>
      </w:r>
    </w:p>
    <w:p w14:paraId="3857AD8D" w14:textId="77777777" w:rsidR="00EA0845" w:rsidRPr="009C365A" w:rsidRDefault="00EA0845" w:rsidP="00EA0845">
      <w:pPr>
        <w:pStyle w:val="TESTO"/>
        <w:numPr>
          <w:ilvl w:val="1"/>
          <w:numId w:val="10"/>
        </w:numPr>
        <w:rPr>
          <w:rFonts w:ascii="Times New Roman" w:hAnsi="Times New Roman" w:cs="Times New Roman"/>
          <w:sz w:val="24"/>
          <w:szCs w:val="22"/>
        </w:rPr>
      </w:pPr>
      <w:r w:rsidRPr="009C365A">
        <w:rPr>
          <w:rFonts w:ascii="Times New Roman" w:hAnsi="Times New Roman" w:cs="Times New Roman"/>
          <w:sz w:val="24"/>
          <w:szCs w:val="22"/>
        </w:rPr>
        <w:t>Manualistica utente, ovvero l’insieme di documenti, in qualsiasi formato, che permettono all’utente finale di utilizzare l’applicazione.</w:t>
      </w:r>
    </w:p>
    <w:p w14:paraId="16A9C8D3" w14:textId="77777777" w:rsidR="00EA0845" w:rsidRPr="009C365A" w:rsidRDefault="00EA0845" w:rsidP="00EA0845">
      <w:pPr>
        <w:pStyle w:val="TESTO"/>
        <w:numPr>
          <w:ilvl w:val="0"/>
          <w:numId w:val="10"/>
        </w:numPr>
        <w:rPr>
          <w:rFonts w:ascii="Times New Roman" w:hAnsi="Times New Roman" w:cs="Times New Roman"/>
        </w:rPr>
      </w:pPr>
      <w:r w:rsidRPr="009C365A">
        <w:rPr>
          <w:rFonts w:ascii="Times New Roman" w:hAnsi="Times New Roman" w:cs="Times New Roman"/>
          <w:b/>
          <w:sz w:val="24"/>
          <w:szCs w:val="22"/>
        </w:rPr>
        <w:t xml:space="preserve">Rilascio codice sorgente: </w:t>
      </w:r>
      <w:r w:rsidRPr="009C365A">
        <w:rPr>
          <w:rFonts w:ascii="Times New Roman" w:hAnsi="Times New Roman" w:cs="Times New Roman"/>
          <w:sz w:val="24"/>
          <w:szCs w:val="22"/>
        </w:rPr>
        <w:t xml:space="preserve">dovranno essere indicate le modalità di rilascio del codice sorgente sul </w:t>
      </w:r>
      <w:proofErr w:type="spellStart"/>
      <w:r w:rsidRPr="009C365A">
        <w:rPr>
          <w:rFonts w:ascii="Times New Roman" w:hAnsi="Times New Roman" w:cs="Times New Roman"/>
          <w:sz w:val="24"/>
          <w:szCs w:val="22"/>
        </w:rPr>
        <w:t>Gitlab</w:t>
      </w:r>
      <w:proofErr w:type="spellEnd"/>
      <w:r w:rsidRPr="009C365A">
        <w:rPr>
          <w:rFonts w:ascii="Times New Roman" w:hAnsi="Times New Roman" w:cs="Times New Roman"/>
          <w:sz w:val="24"/>
          <w:szCs w:val="22"/>
        </w:rPr>
        <w:t xml:space="preserve"> interno all’Ente in corrispondenza delle major </w:t>
      </w:r>
      <w:r w:rsidRPr="009C365A">
        <w:rPr>
          <w:rFonts w:ascii="Times New Roman" w:hAnsi="Times New Roman" w:cs="Times New Roman"/>
          <w:sz w:val="24"/>
          <w:szCs w:val="24"/>
        </w:rPr>
        <w:t xml:space="preserve">release, in modo da poterli utilizzare a fini di riuso, auditing o semplicemente in quanto parte della fornitura richiesta. Per “codice sorgente” si intendono i sorgenti propriamente detti, i file di configurazione completi, script </w:t>
      </w:r>
      <w:proofErr w:type="spellStart"/>
      <w:r w:rsidRPr="009C365A">
        <w:rPr>
          <w:rFonts w:ascii="Times New Roman" w:hAnsi="Times New Roman" w:cs="Times New Roman"/>
          <w:sz w:val="24"/>
          <w:szCs w:val="24"/>
        </w:rPr>
        <w:lastRenderedPageBreak/>
        <w:t>sql</w:t>
      </w:r>
      <w:proofErr w:type="spellEnd"/>
      <w:r w:rsidRPr="009C365A">
        <w:rPr>
          <w:rFonts w:ascii="Times New Roman" w:hAnsi="Times New Roman" w:cs="Times New Roman"/>
          <w:sz w:val="24"/>
          <w:szCs w:val="24"/>
        </w:rPr>
        <w:t xml:space="preserve">, </w:t>
      </w:r>
      <w:proofErr w:type="spellStart"/>
      <w:r w:rsidRPr="009C365A">
        <w:rPr>
          <w:rFonts w:ascii="Times New Roman" w:hAnsi="Times New Roman" w:cs="Times New Roman"/>
          <w:sz w:val="24"/>
          <w:szCs w:val="24"/>
        </w:rPr>
        <w:t>shell</w:t>
      </w:r>
      <w:proofErr w:type="spellEnd"/>
      <w:r w:rsidRPr="009C365A">
        <w:rPr>
          <w:rFonts w:ascii="Times New Roman" w:hAnsi="Times New Roman" w:cs="Times New Roman"/>
          <w:sz w:val="24"/>
          <w:szCs w:val="24"/>
        </w:rPr>
        <w:t xml:space="preserve"> e tutto ciò che è necessario per poter utilizzare l’applicazione e averla correttamente funzionante.</w:t>
      </w:r>
      <w:r w:rsidRPr="009C365A">
        <w:rPr>
          <w:rFonts w:ascii="Times New Roman" w:hAnsi="Times New Roman" w:cs="Times New Roman"/>
        </w:rPr>
        <w:t xml:space="preserve"> </w:t>
      </w:r>
    </w:p>
    <w:p w14:paraId="0DB177E5" w14:textId="77777777" w:rsidR="00755959" w:rsidRPr="009C365A" w:rsidRDefault="00755959" w:rsidP="00755959">
      <w:pPr>
        <w:pStyle w:val="TESTO"/>
        <w:rPr>
          <w:rFonts w:ascii="Times New Roman" w:hAnsi="Times New Roman" w:cs="Times New Roman"/>
          <w:sz w:val="24"/>
          <w:szCs w:val="22"/>
        </w:rPr>
      </w:pPr>
    </w:p>
    <w:p w14:paraId="6C51351A" w14:textId="5EE0D140" w:rsidR="00755959" w:rsidRPr="009C365A" w:rsidRDefault="00755959" w:rsidP="00755959">
      <w:pPr>
        <w:pStyle w:val="Titolo2"/>
        <w:rPr>
          <w:szCs w:val="28"/>
        </w:rPr>
      </w:pPr>
      <w:bookmarkStart w:id="14" w:name="_Toc498419618"/>
      <w:bookmarkStart w:id="15" w:name="_Toc260840426"/>
      <w:bookmarkStart w:id="16" w:name="_Toc257447111"/>
      <w:bookmarkStart w:id="17" w:name="_Toc141003181"/>
      <w:bookmarkStart w:id="18" w:name="_Toc116357707"/>
      <w:bookmarkStart w:id="19" w:name="_Toc110933214"/>
      <w:bookmarkStart w:id="20" w:name="_Toc109107820"/>
      <w:bookmarkStart w:id="21" w:name="_Toc114744965"/>
      <w:r w:rsidRPr="009C365A">
        <w:t>A</w:t>
      </w:r>
      <w:r w:rsidR="00FD47AE">
        <w:t>rt</w:t>
      </w:r>
      <w:r w:rsidRPr="009C365A">
        <w:t xml:space="preserve">. 4.3 – </w:t>
      </w:r>
      <w:bookmarkEnd w:id="14"/>
      <w:bookmarkEnd w:id="15"/>
      <w:bookmarkEnd w:id="16"/>
      <w:bookmarkEnd w:id="17"/>
      <w:bookmarkEnd w:id="18"/>
      <w:bookmarkEnd w:id="19"/>
      <w:bookmarkEnd w:id="20"/>
      <w:bookmarkEnd w:id="21"/>
      <w:r w:rsidR="00FD47AE">
        <w:t>Stato di Avanzamento dei Lavori</w:t>
      </w:r>
    </w:p>
    <w:p w14:paraId="026F0708" w14:textId="77777777" w:rsidR="00755959" w:rsidRPr="009C365A" w:rsidRDefault="00755959" w:rsidP="00755959">
      <w:pPr>
        <w:rPr>
          <w:rFonts w:cs="Times New Roman"/>
          <w:lang w:val="x-none" w:eastAsia="x-none"/>
        </w:rPr>
      </w:pPr>
    </w:p>
    <w:p w14:paraId="786D76A0" w14:textId="77777777" w:rsidR="00755959" w:rsidRPr="009C365A" w:rsidRDefault="00755959" w:rsidP="00755959">
      <w:pPr>
        <w:rPr>
          <w:rFonts w:cs="Times New Roman"/>
        </w:rPr>
      </w:pPr>
      <w:r w:rsidRPr="009C365A">
        <w:rPr>
          <w:rFonts w:cs="Times New Roman"/>
        </w:rPr>
        <w:t xml:space="preserve">Con cadenza bisettimanale, il Fornitore deve predisporre e portare all’attenzione dell’Amministrazione per approvazione lo </w:t>
      </w:r>
      <w:r w:rsidRPr="009C365A">
        <w:rPr>
          <w:rFonts w:cs="Times New Roman"/>
          <w:b/>
        </w:rPr>
        <w:t>Stato Avanzamento Lavori</w:t>
      </w:r>
      <w:r w:rsidRPr="009C365A">
        <w:rPr>
          <w:rFonts w:cs="Times New Roman"/>
        </w:rPr>
        <w:t xml:space="preserve"> (SAL) di ciascuna attività in corso.</w:t>
      </w:r>
    </w:p>
    <w:p w14:paraId="1A6CC53A" w14:textId="77777777" w:rsidR="00755959" w:rsidRPr="009C365A" w:rsidRDefault="00755959" w:rsidP="00755959">
      <w:pPr>
        <w:rPr>
          <w:rFonts w:cs="Times New Roman"/>
          <w:lang w:eastAsia="en-US"/>
        </w:rPr>
      </w:pPr>
      <w:r w:rsidRPr="009C365A">
        <w:rPr>
          <w:rFonts w:cs="Times New Roman"/>
        </w:rPr>
        <w:t>Ciascun SAL deve riportare almeno le seguenti informazioni:</w:t>
      </w:r>
    </w:p>
    <w:p w14:paraId="59D6F83E" w14:textId="77777777" w:rsidR="00755959" w:rsidRPr="009C365A" w:rsidRDefault="00755959" w:rsidP="00CB0696">
      <w:pPr>
        <w:pStyle w:val="Paragrafoelenco"/>
        <w:numPr>
          <w:ilvl w:val="0"/>
          <w:numId w:val="11"/>
        </w:numPr>
        <w:spacing w:after="0" w:line="240" w:lineRule="auto"/>
        <w:contextualSpacing w:val="0"/>
        <w:rPr>
          <w:rFonts w:cs="Times New Roman"/>
        </w:rPr>
      </w:pPr>
      <w:r w:rsidRPr="009C365A">
        <w:rPr>
          <w:rFonts w:cs="Times New Roman"/>
        </w:rPr>
        <w:t>Le attività concluse, le relative date di chiusura ed eventuali scostamenti dalle date pianificate o contrattuali;</w:t>
      </w:r>
    </w:p>
    <w:p w14:paraId="26FE48E1" w14:textId="77777777" w:rsidR="00755959" w:rsidRPr="009C365A" w:rsidRDefault="00755959" w:rsidP="00CB0696">
      <w:pPr>
        <w:pStyle w:val="Paragrafoelenco"/>
        <w:numPr>
          <w:ilvl w:val="0"/>
          <w:numId w:val="11"/>
        </w:numPr>
        <w:spacing w:after="0" w:line="240" w:lineRule="auto"/>
        <w:contextualSpacing w:val="0"/>
        <w:rPr>
          <w:rFonts w:cs="Times New Roman"/>
        </w:rPr>
      </w:pPr>
      <w:r w:rsidRPr="009C365A">
        <w:rPr>
          <w:rFonts w:cs="Times New Roman"/>
        </w:rPr>
        <w:t>Lo stato di avanzamento delle attività in corso, la percentuale di completamento, le azioni di recupero in caso di ritardo e la previsione relativa ai tempi di chiusura;</w:t>
      </w:r>
    </w:p>
    <w:p w14:paraId="043E97DD" w14:textId="77777777" w:rsidR="00755959" w:rsidRPr="009C365A" w:rsidRDefault="00755959" w:rsidP="00CB0696">
      <w:pPr>
        <w:pStyle w:val="Paragrafoelenco"/>
        <w:numPr>
          <w:ilvl w:val="0"/>
          <w:numId w:val="11"/>
        </w:numPr>
        <w:spacing w:after="0" w:line="240" w:lineRule="auto"/>
        <w:contextualSpacing w:val="0"/>
        <w:rPr>
          <w:rFonts w:cs="Times New Roman"/>
        </w:rPr>
      </w:pPr>
      <w:r w:rsidRPr="009C365A">
        <w:rPr>
          <w:rFonts w:cs="Times New Roman"/>
        </w:rPr>
        <w:t>Eventuali problemi o imprevisti emersi in corso d’opera da sottoporre all'attenzione dell’Amministrazione;</w:t>
      </w:r>
    </w:p>
    <w:p w14:paraId="7054AEA2" w14:textId="77777777" w:rsidR="00755959" w:rsidRPr="009C365A" w:rsidRDefault="00755959" w:rsidP="00CB0696">
      <w:pPr>
        <w:pStyle w:val="Paragrafoelenco"/>
        <w:numPr>
          <w:ilvl w:val="0"/>
          <w:numId w:val="11"/>
        </w:numPr>
        <w:spacing w:after="0" w:line="240" w:lineRule="auto"/>
        <w:contextualSpacing w:val="0"/>
        <w:rPr>
          <w:rFonts w:cs="Times New Roman"/>
        </w:rPr>
      </w:pPr>
      <w:r w:rsidRPr="009C365A">
        <w:rPr>
          <w:rFonts w:cs="Times New Roman"/>
        </w:rPr>
        <w:t>I consuntivi di spesa per le attività concluse, analiticamente documentati, nei casi previsti.</w:t>
      </w:r>
    </w:p>
    <w:p w14:paraId="35283B17" w14:textId="77777777" w:rsidR="00755959" w:rsidRPr="009C365A" w:rsidRDefault="00755959" w:rsidP="00301A25">
      <w:pPr>
        <w:spacing w:after="38"/>
        <w:ind w:left="-5" w:right="321"/>
        <w:rPr>
          <w:rFonts w:cs="Times New Roman"/>
          <w:color w:val="auto"/>
          <w:szCs w:val="24"/>
        </w:rPr>
      </w:pPr>
    </w:p>
    <w:p w14:paraId="3DA449F8" w14:textId="77777777" w:rsidR="00755959" w:rsidRPr="009C365A" w:rsidRDefault="00755959" w:rsidP="00301A25">
      <w:pPr>
        <w:spacing w:after="38"/>
        <w:ind w:left="-5" w:right="321"/>
        <w:rPr>
          <w:rFonts w:cs="Times New Roman"/>
          <w:color w:val="auto"/>
          <w:szCs w:val="24"/>
        </w:rPr>
      </w:pPr>
    </w:p>
    <w:p w14:paraId="29CC1B62" w14:textId="480BF1A4" w:rsidR="00F67D88" w:rsidRPr="009C365A" w:rsidRDefault="006861B5" w:rsidP="006F1F0F">
      <w:pPr>
        <w:pStyle w:val="Titolo1"/>
      </w:pPr>
      <w:bookmarkStart w:id="22" w:name="_Toc114744966"/>
      <w:r w:rsidRPr="009C365A">
        <w:t xml:space="preserve">Art. </w:t>
      </w:r>
      <w:r w:rsidR="00755959" w:rsidRPr="009C365A">
        <w:t>5</w:t>
      </w:r>
      <w:r w:rsidRPr="009C365A">
        <w:t xml:space="preserve"> Definizione dei servizi</w:t>
      </w:r>
      <w:bookmarkEnd w:id="22"/>
    </w:p>
    <w:p w14:paraId="0964A26F" w14:textId="77777777" w:rsidR="006F1F0F" w:rsidRPr="009C365A" w:rsidRDefault="006F1F0F" w:rsidP="00A5395C">
      <w:pPr>
        <w:ind w:right="43"/>
        <w:rPr>
          <w:rFonts w:cs="Times New Roman"/>
          <w:color w:val="auto"/>
          <w:szCs w:val="24"/>
        </w:rPr>
      </w:pPr>
    </w:p>
    <w:p w14:paraId="23E2DEC6" w14:textId="6D69D1D6" w:rsidR="0071362F" w:rsidRPr="009C365A" w:rsidRDefault="0071362F" w:rsidP="00A5395C">
      <w:pPr>
        <w:ind w:right="43"/>
        <w:rPr>
          <w:rFonts w:cs="Times New Roman"/>
          <w:color w:val="auto"/>
          <w:szCs w:val="24"/>
        </w:rPr>
      </w:pPr>
      <w:r w:rsidRPr="009C365A">
        <w:rPr>
          <w:rFonts w:cs="Times New Roman"/>
          <w:color w:val="auto"/>
          <w:szCs w:val="24"/>
        </w:rPr>
        <w:t>Per ciascun punto indicato all’</w:t>
      </w:r>
      <w:r w:rsidR="006F1F0F" w:rsidRPr="009C365A">
        <w:rPr>
          <w:rFonts w:cs="Times New Roman"/>
          <w:color w:val="auto"/>
          <w:szCs w:val="24"/>
        </w:rPr>
        <w:t>A</w:t>
      </w:r>
      <w:r w:rsidRPr="009C365A">
        <w:rPr>
          <w:rFonts w:cs="Times New Roman"/>
          <w:color w:val="auto"/>
          <w:szCs w:val="24"/>
        </w:rPr>
        <w:t xml:space="preserve">rt. </w:t>
      </w:r>
      <w:r w:rsidR="00EA0845" w:rsidRPr="009C365A">
        <w:rPr>
          <w:rFonts w:cs="Times New Roman"/>
          <w:color w:val="auto"/>
          <w:szCs w:val="24"/>
        </w:rPr>
        <w:t>2</w:t>
      </w:r>
      <w:r w:rsidRPr="009C365A">
        <w:rPr>
          <w:rFonts w:cs="Times New Roman"/>
          <w:color w:val="auto"/>
          <w:szCs w:val="24"/>
        </w:rPr>
        <w:t xml:space="preserve"> “Oggetto dell’appalto”, sono</w:t>
      </w:r>
      <w:r w:rsidR="00301A25" w:rsidRPr="009C365A">
        <w:rPr>
          <w:rFonts w:cs="Times New Roman"/>
          <w:color w:val="auto"/>
          <w:szCs w:val="24"/>
        </w:rPr>
        <w:t xml:space="preserve"> nel seguito</w:t>
      </w:r>
      <w:r w:rsidRPr="009C365A">
        <w:rPr>
          <w:rFonts w:cs="Times New Roman"/>
          <w:color w:val="auto"/>
          <w:szCs w:val="24"/>
        </w:rPr>
        <w:t xml:space="preserve"> descritti i requisiti tecnici e funzionali che devono essere raggiunti.</w:t>
      </w:r>
    </w:p>
    <w:p w14:paraId="5BC4212F" w14:textId="77777777" w:rsidR="00CE4555" w:rsidRPr="009C365A" w:rsidRDefault="00CE4555" w:rsidP="00CE4555">
      <w:pPr>
        <w:pStyle w:val="Paragrafoelenco"/>
        <w:spacing w:after="155" w:line="247" w:lineRule="auto"/>
        <w:ind w:left="1004" w:right="43" w:firstLine="0"/>
        <w:rPr>
          <w:rFonts w:cs="Times New Roman"/>
          <w:color w:val="auto"/>
          <w:szCs w:val="24"/>
        </w:rPr>
      </w:pPr>
    </w:p>
    <w:p w14:paraId="7383F401" w14:textId="732BF1DE" w:rsidR="005909B3" w:rsidRPr="009C365A" w:rsidRDefault="004B3E81" w:rsidP="00AD1127">
      <w:pPr>
        <w:pStyle w:val="Paragrafoelenco"/>
        <w:numPr>
          <w:ilvl w:val="0"/>
          <w:numId w:val="6"/>
        </w:numPr>
        <w:spacing w:after="112"/>
        <w:ind w:right="321"/>
        <w:rPr>
          <w:rFonts w:cs="Times New Roman"/>
          <w:b/>
          <w:color w:val="auto"/>
          <w:szCs w:val="24"/>
        </w:rPr>
      </w:pPr>
      <w:r w:rsidRPr="009C365A">
        <w:rPr>
          <w:rFonts w:cs="Times New Roman"/>
          <w:b/>
          <w:color w:val="auto"/>
          <w:szCs w:val="24"/>
        </w:rPr>
        <w:t xml:space="preserve">Manutenzione evolutiva della cosiddetta “consolle operatore”, mirata a migliorare le funzionalità </w:t>
      </w:r>
      <w:r w:rsidR="00D60566" w:rsidRPr="009C365A">
        <w:rPr>
          <w:rFonts w:cs="Times New Roman"/>
          <w:b/>
          <w:color w:val="auto"/>
          <w:szCs w:val="24"/>
        </w:rPr>
        <w:t xml:space="preserve">disponibili agli </w:t>
      </w:r>
      <w:r w:rsidRPr="009C365A">
        <w:rPr>
          <w:rFonts w:cs="Times New Roman"/>
          <w:b/>
          <w:color w:val="auto"/>
          <w:szCs w:val="24"/>
        </w:rPr>
        <w:t>gli operatori, la gestione autonoma delle entrate, la reportistica, e l’integrazione con il software di gestione del bilancio (</w:t>
      </w:r>
      <w:r w:rsidR="006C159E">
        <w:rPr>
          <w:rFonts w:cs="Times New Roman"/>
          <w:b/>
          <w:color w:val="auto"/>
          <w:szCs w:val="24"/>
        </w:rPr>
        <w:t>SIB</w:t>
      </w:r>
      <w:r w:rsidR="00456A2E" w:rsidRPr="009C365A">
        <w:rPr>
          <w:rFonts w:cs="Times New Roman"/>
          <w:b/>
          <w:color w:val="auto"/>
          <w:szCs w:val="24"/>
        </w:rPr>
        <w:t>)</w:t>
      </w:r>
      <w:r w:rsidR="004F7532">
        <w:rPr>
          <w:rFonts w:cs="Times New Roman"/>
          <w:b/>
          <w:color w:val="auto"/>
          <w:szCs w:val="24"/>
        </w:rPr>
        <w:t>:</w:t>
      </w:r>
      <w:r w:rsidR="00EA0845" w:rsidRPr="009C365A">
        <w:rPr>
          <w:rFonts w:cs="Times New Roman"/>
          <w:b/>
          <w:color w:val="auto"/>
          <w:szCs w:val="24"/>
        </w:rPr>
        <w:t xml:space="preserve"> </w:t>
      </w:r>
    </w:p>
    <w:p w14:paraId="439DAAE8" w14:textId="77777777" w:rsidR="004B3E81" w:rsidRPr="009C365A" w:rsidRDefault="004B3E81" w:rsidP="004B3E81">
      <w:pPr>
        <w:pStyle w:val="Paragrafoelenco"/>
        <w:spacing w:after="112"/>
        <w:ind w:left="360" w:right="321" w:firstLine="0"/>
        <w:rPr>
          <w:rFonts w:cs="Times New Roman"/>
          <w:color w:val="auto"/>
          <w:szCs w:val="24"/>
        </w:rPr>
      </w:pPr>
      <w:r w:rsidRPr="009C365A">
        <w:rPr>
          <w:rFonts w:cs="Times New Roman"/>
          <w:color w:val="auto"/>
          <w:szCs w:val="24"/>
        </w:rPr>
        <w:t>Si intendono quelle attività necessarie ad ampliare le funzionalità della consolle del MIP dedicata agli operatori, che mirano a migliorare l’efficienza del lavoro e della gestione delle casistiche di errore.</w:t>
      </w:r>
    </w:p>
    <w:p w14:paraId="498D3B9D" w14:textId="77777777" w:rsidR="005A4636" w:rsidRPr="009C365A" w:rsidRDefault="004B3E81" w:rsidP="005A4636">
      <w:pPr>
        <w:pStyle w:val="Paragrafoelenco"/>
        <w:spacing w:after="112"/>
        <w:ind w:left="360" w:right="321" w:firstLine="0"/>
        <w:rPr>
          <w:rFonts w:cs="Times New Roman"/>
          <w:color w:val="auto"/>
          <w:szCs w:val="24"/>
        </w:rPr>
      </w:pPr>
      <w:r w:rsidRPr="009C365A">
        <w:rPr>
          <w:rFonts w:cs="Times New Roman"/>
          <w:color w:val="auto"/>
          <w:szCs w:val="24"/>
        </w:rPr>
        <w:t>In particolare, queste attività devono includere:</w:t>
      </w:r>
    </w:p>
    <w:p w14:paraId="61516E98" w14:textId="77777777" w:rsidR="003916E9" w:rsidRPr="00071125" w:rsidRDefault="003916E9" w:rsidP="00071125">
      <w:pPr>
        <w:ind w:left="709" w:firstLine="0"/>
        <w:jc w:val="left"/>
        <w:rPr>
          <w:rFonts w:cs="Times New Roman"/>
        </w:rPr>
      </w:pPr>
    </w:p>
    <w:p w14:paraId="558C4FCF" w14:textId="1C2D95C0" w:rsidR="005A4636" w:rsidRPr="00071125" w:rsidRDefault="005A4636" w:rsidP="00071125">
      <w:pPr>
        <w:pStyle w:val="Paragrafoelenco"/>
        <w:numPr>
          <w:ilvl w:val="0"/>
          <w:numId w:val="35"/>
        </w:numPr>
        <w:rPr>
          <w:rFonts w:cs="Times New Roman"/>
          <w:color w:val="auto"/>
        </w:rPr>
      </w:pPr>
      <w:r w:rsidRPr="00071125">
        <w:rPr>
          <w:rFonts w:cs="Times New Roman"/>
        </w:rPr>
        <w:t>Il miglioramento dell’integrazione applicativa con il software di gestione del bilancio</w:t>
      </w:r>
      <w:r w:rsidR="006C159E" w:rsidRPr="00071125">
        <w:rPr>
          <w:rFonts w:cs="Times New Roman"/>
        </w:rPr>
        <w:t xml:space="preserve"> (SIB)</w:t>
      </w:r>
      <w:r w:rsidRPr="00071125">
        <w:rPr>
          <w:rFonts w:cs="Times New Roman"/>
        </w:rPr>
        <w:t xml:space="preserve">, al fine di perfezionare il dialogo tra i sistemi per le operazioni di ripartizione, quadratura e rendicontazione (da realizzare attraverso la chiamata ad apposite API esposte da </w:t>
      </w:r>
      <w:r w:rsidR="006C159E" w:rsidRPr="00071125">
        <w:rPr>
          <w:rFonts w:cs="Times New Roman"/>
        </w:rPr>
        <w:t>SIB</w:t>
      </w:r>
      <w:r w:rsidRPr="00071125">
        <w:rPr>
          <w:rFonts w:cs="Times New Roman"/>
        </w:rPr>
        <w:t xml:space="preserve">, descritte </w:t>
      </w:r>
      <w:r w:rsidR="00071125">
        <w:rPr>
          <w:rFonts w:cs="Times New Roman"/>
        </w:rPr>
        <w:t>nell’</w:t>
      </w:r>
      <w:r w:rsidR="00071125" w:rsidRPr="00071125">
        <w:rPr>
          <w:rFonts w:cs="Times New Roman"/>
          <w:color w:val="auto"/>
        </w:rPr>
        <w:t>Allegato 18 – Specifiche per integrazione applicativa SIB</w:t>
      </w:r>
      <w:r w:rsidRPr="00071125">
        <w:rPr>
          <w:rFonts w:cs="Times New Roman"/>
        </w:rPr>
        <w:t>). In particolare, risulta necessario:</w:t>
      </w:r>
    </w:p>
    <w:p w14:paraId="7EA78543" w14:textId="737C03C4" w:rsidR="00071125" w:rsidRPr="00071125" w:rsidRDefault="00071125" w:rsidP="00071125">
      <w:pPr>
        <w:pStyle w:val="Paragrafoelenco"/>
        <w:numPr>
          <w:ilvl w:val="1"/>
          <w:numId w:val="35"/>
        </w:numPr>
        <w:ind w:left="2127" w:hanging="709"/>
        <w:jc w:val="left"/>
        <w:rPr>
          <w:rFonts w:cs="Times New Roman"/>
          <w:color w:val="000000" w:themeColor="text1"/>
          <w:szCs w:val="24"/>
          <w:u w:val="single"/>
        </w:rPr>
      </w:pPr>
      <w:r w:rsidRPr="00071125">
        <w:rPr>
          <w:rFonts w:cs="Times New Roman"/>
          <w:u w:val="single"/>
        </w:rPr>
        <w:t>Integrare le informazioni presenti</w:t>
      </w:r>
      <w:r>
        <w:rPr>
          <w:rFonts w:cs="Times New Roman"/>
          <w:u w:val="single"/>
        </w:rPr>
        <w:t xml:space="preserve"> su MIP</w:t>
      </w:r>
      <w:r w:rsidRPr="00071125">
        <w:rPr>
          <w:rFonts w:cs="Times New Roman"/>
          <w:u w:val="single"/>
        </w:rPr>
        <w:t xml:space="preserve"> circa le voci contabili:</w:t>
      </w:r>
    </w:p>
    <w:p w14:paraId="6633C8C0" w14:textId="5FD22288" w:rsidR="00071125" w:rsidRPr="00071125" w:rsidRDefault="00071125" w:rsidP="00071125">
      <w:pPr>
        <w:pStyle w:val="Paragrafoelenco"/>
        <w:ind w:left="2127" w:firstLine="0"/>
        <w:jc w:val="left"/>
        <w:rPr>
          <w:rFonts w:cs="Times New Roman"/>
          <w:color w:val="000000" w:themeColor="text1"/>
          <w:szCs w:val="24"/>
        </w:rPr>
      </w:pPr>
      <w:r>
        <w:rPr>
          <w:rFonts w:cs="Times New Roman"/>
        </w:rPr>
        <w:t>Ovvero risulta necessaria l’</w:t>
      </w:r>
      <w:r w:rsidRPr="009C365A">
        <w:rPr>
          <w:rFonts w:cs="Times New Roman"/>
        </w:rPr>
        <w:t xml:space="preserve">implementazione di nuove funzionalità che, basandosi anche su una connessione applicativa con </w:t>
      </w:r>
      <w:r>
        <w:rPr>
          <w:rFonts w:cs="Times New Roman"/>
        </w:rPr>
        <w:t>SIB</w:t>
      </w:r>
      <w:r w:rsidRPr="009C365A">
        <w:rPr>
          <w:rFonts w:cs="Times New Roman"/>
        </w:rPr>
        <w:t xml:space="preserve">, consentano </w:t>
      </w:r>
      <w:r w:rsidRPr="009C365A">
        <w:rPr>
          <w:rFonts w:cs="Times New Roman"/>
          <w:color w:val="000000" w:themeColor="text1"/>
          <w:szCs w:val="24"/>
        </w:rPr>
        <w:t xml:space="preserve">una migliore gestione dei capitoli di bilancio, </w:t>
      </w:r>
      <w:proofErr w:type="spellStart"/>
      <w:r w:rsidRPr="009C365A">
        <w:rPr>
          <w:rFonts w:cs="Times New Roman"/>
          <w:color w:val="000000" w:themeColor="text1"/>
          <w:szCs w:val="24"/>
        </w:rPr>
        <w:t>sottoconti</w:t>
      </w:r>
      <w:proofErr w:type="spellEnd"/>
      <w:r w:rsidRPr="009C365A">
        <w:rPr>
          <w:rFonts w:cs="Times New Roman"/>
          <w:color w:val="000000" w:themeColor="text1"/>
          <w:szCs w:val="24"/>
        </w:rPr>
        <w:t xml:space="preserve"> ed accertamenti, permettendo all’utente – tra le altre cose - di verificare lo stato, l’eventuale necessità di ampliamento di voci contabili </w:t>
      </w:r>
      <w:r w:rsidRPr="009C365A">
        <w:rPr>
          <w:rFonts w:eastAsiaTheme="majorEastAsia" w:cs="Times New Roman"/>
        </w:rPr>
        <w:t xml:space="preserve">e compiere le verifiche necessarie. </w:t>
      </w:r>
      <w:r>
        <w:rPr>
          <w:rFonts w:eastAsiaTheme="majorEastAsia" w:cs="Times New Roman"/>
        </w:rPr>
        <w:t>Almeno parte di q</w:t>
      </w:r>
      <w:r w:rsidRPr="009C365A">
        <w:rPr>
          <w:rFonts w:eastAsiaTheme="majorEastAsia" w:cs="Times New Roman"/>
        </w:rPr>
        <w:t>uest</w:t>
      </w:r>
      <w:r>
        <w:rPr>
          <w:rFonts w:eastAsiaTheme="majorEastAsia" w:cs="Times New Roman"/>
        </w:rPr>
        <w:t>e</w:t>
      </w:r>
      <w:r w:rsidRPr="009C365A">
        <w:rPr>
          <w:rFonts w:eastAsiaTheme="majorEastAsia" w:cs="Times New Roman"/>
        </w:rPr>
        <w:t xml:space="preserve"> funzionalità </w:t>
      </w:r>
      <w:r>
        <w:rPr>
          <w:rFonts w:eastAsiaTheme="majorEastAsia" w:cs="Times New Roman"/>
        </w:rPr>
        <w:t>dovrà</w:t>
      </w:r>
      <w:r w:rsidRPr="009C365A">
        <w:rPr>
          <w:rFonts w:eastAsiaTheme="majorEastAsia" w:cs="Times New Roman"/>
        </w:rPr>
        <w:t xml:space="preserve"> integrarsi con la funzionalità di report</w:t>
      </w:r>
      <w:r w:rsidR="00A95475">
        <w:rPr>
          <w:rFonts w:eastAsiaTheme="majorEastAsia" w:cs="Times New Roman"/>
        </w:rPr>
        <w:t xml:space="preserve"> attualmente presente su MIP e</w:t>
      </w:r>
      <w:r w:rsidRPr="009C365A">
        <w:rPr>
          <w:rFonts w:eastAsiaTheme="majorEastAsia" w:cs="Times New Roman"/>
        </w:rPr>
        <w:t xml:space="preserve"> </w:t>
      </w:r>
      <w:r w:rsidRPr="00CC0BA7">
        <w:rPr>
          <w:rFonts w:eastAsiaTheme="majorEastAsia" w:cs="Times New Roman"/>
        </w:rPr>
        <w:t>illustrata nell’</w:t>
      </w:r>
      <w:r w:rsidRPr="00CC0BA7">
        <w:rPr>
          <w:rFonts w:cs="Times New Roman"/>
          <w:szCs w:val="24"/>
        </w:rPr>
        <w:t>Allegato 16 - Specifiche gestione voci contabili MIP</w:t>
      </w:r>
      <w:r w:rsidRPr="00CC0BA7">
        <w:rPr>
          <w:rFonts w:cs="Times New Roman"/>
          <w:color w:val="000000" w:themeColor="text1"/>
          <w:szCs w:val="24"/>
        </w:rPr>
        <w:t>.</w:t>
      </w:r>
      <w:r w:rsidRPr="009C365A">
        <w:rPr>
          <w:rFonts w:cs="Times New Roman"/>
          <w:color w:val="000000" w:themeColor="text1"/>
          <w:szCs w:val="24"/>
        </w:rPr>
        <w:br/>
      </w:r>
    </w:p>
    <w:p w14:paraId="2D5CDE8B" w14:textId="339F4B6C" w:rsidR="005A4636" w:rsidRPr="00CC0BA7" w:rsidRDefault="00071125" w:rsidP="004B1AED">
      <w:pPr>
        <w:pStyle w:val="Paragrafoelenco"/>
        <w:numPr>
          <w:ilvl w:val="1"/>
          <w:numId w:val="35"/>
        </w:numPr>
        <w:ind w:left="2127" w:hanging="699"/>
        <w:jc w:val="left"/>
        <w:rPr>
          <w:rFonts w:cs="Times New Roman"/>
        </w:rPr>
      </w:pPr>
      <w:r>
        <w:rPr>
          <w:rFonts w:cs="Times New Roman"/>
          <w:u w:val="single"/>
        </w:rPr>
        <w:t>Introdurre un m</w:t>
      </w:r>
      <w:r w:rsidR="005A4636" w:rsidRPr="009C365A">
        <w:rPr>
          <w:rFonts w:cs="Times New Roman"/>
          <w:u w:val="single"/>
        </w:rPr>
        <w:t>eccanismo di update periodico della tabella delle voci contabili</w:t>
      </w:r>
      <w:r w:rsidR="003916E9" w:rsidRPr="009C365A">
        <w:rPr>
          <w:rFonts w:cs="Times New Roman"/>
          <w:u w:val="single"/>
        </w:rPr>
        <w:t>:</w:t>
      </w:r>
      <w:r w:rsidR="003916E9" w:rsidRPr="009C365A">
        <w:rPr>
          <w:rFonts w:cs="Times New Roman"/>
          <w:u w:val="single"/>
        </w:rPr>
        <w:br/>
      </w:r>
      <w:r w:rsidR="005A4636" w:rsidRPr="009C365A">
        <w:rPr>
          <w:rFonts w:cs="Times New Roman"/>
        </w:rPr>
        <w:lastRenderedPageBreak/>
        <w:t xml:space="preserve">Il MIP dispone di una tabella per la gestione delle voci contabili a cui viene fatto riferimento per la gestione di debiti e tariffe. Al fine di popolare la tabella, risulta necessaria la realizzazione di una connessione a </w:t>
      </w:r>
      <w:r w:rsidR="006C159E">
        <w:rPr>
          <w:rFonts w:cs="Times New Roman"/>
        </w:rPr>
        <w:t>SIB</w:t>
      </w:r>
      <w:r w:rsidR="006C159E" w:rsidRPr="009C365A">
        <w:rPr>
          <w:rFonts w:cs="Times New Roman"/>
        </w:rPr>
        <w:t xml:space="preserve"> </w:t>
      </w:r>
      <w:r w:rsidR="005A4636" w:rsidRPr="009C365A">
        <w:rPr>
          <w:rFonts w:cs="Times New Roman"/>
        </w:rPr>
        <w:t>che consenta l’update giornaliero (od ogni 8 ore) della tabella.</w:t>
      </w:r>
      <w:r>
        <w:rPr>
          <w:rFonts w:cs="Times New Roman"/>
        </w:rPr>
        <w:t xml:space="preserve"> Tale funzionalità è ulteriormente </w:t>
      </w:r>
      <w:r w:rsidRPr="00CC0BA7">
        <w:rPr>
          <w:rFonts w:cs="Times New Roman"/>
        </w:rPr>
        <w:t>dettagliata nell’</w:t>
      </w:r>
      <w:r w:rsidRPr="00CC0BA7">
        <w:rPr>
          <w:rFonts w:cs="Times New Roman"/>
          <w:szCs w:val="24"/>
        </w:rPr>
        <w:t xml:space="preserve"> Allegato 16 - Specifiche gestione voci contabili MIP.</w:t>
      </w:r>
      <w:r w:rsidRPr="00CC0BA7">
        <w:rPr>
          <w:rFonts w:cs="Times New Roman"/>
        </w:rPr>
        <w:br/>
      </w:r>
    </w:p>
    <w:p w14:paraId="430EDA8A" w14:textId="53E7511D" w:rsidR="005A4636" w:rsidRPr="009C365A" w:rsidRDefault="00071125" w:rsidP="003916E9">
      <w:pPr>
        <w:pStyle w:val="Paragrafoelenco"/>
        <w:numPr>
          <w:ilvl w:val="1"/>
          <w:numId w:val="35"/>
        </w:numPr>
        <w:ind w:left="2127" w:right="185" w:hanging="699"/>
        <w:jc w:val="left"/>
        <w:rPr>
          <w:rFonts w:cs="Times New Roman"/>
        </w:rPr>
      </w:pPr>
      <w:r w:rsidRPr="00CC0BA7">
        <w:rPr>
          <w:rFonts w:cs="Times New Roman"/>
          <w:u w:val="single"/>
        </w:rPr>
        <w:t>Modificare l’attuale b</w:t>
      </w:r>
      <w:r w:rsidR="005A4636" w:rsidRPr="00CC0BA7">
        <w:rPr>
          <w:rFonts w:cs="Times New Roman"/>
          <w:u w:val="single"/>
        </w:rPr>
        <w:t>atch di ripartizione</w:t>
      </w:r>
      <w:r w:rsidR="00A95475" w:rsidRPr="00CC0BA7">
        <w:rPr>
          <w:rFonts w:cs="Times New Roman"/>
          <w:u w:val="single"/>
        </w:rPr>
        <w:t xml:space="preserve"> automatica</w:t>
      </w:r>
      <w:r w:rsidR="005A4636" w:rsidRPr="00CC0BA7">
        <w:rPr>
          <w:rFonts w:cs="Times New Roman"/>
          <w:u w:val="single"/>
        </w:rPr>
        <w:t>:</w:t>
      </w:r>
      <w:r w:rsidR="005A4636" w:rsidRPr="00CC0BA7">
        <w:rPr>
          <w:rFonts w:cs="Times New Roman"/>
        </w:rPr>
        <w:br/>
        <w:t xml:space="preserve">Risulta necessario modificare l’attuale batch di ripartizione in modo che la ripartizione venga eseguita in maniera immediata e “di concerto” con </w:t>
      </w:r>
      <w:r w:rsidR="006C159E" w:rsidRPr="00CC0BA7">
        <w:rPr>
          <w:rFonts w:cs="Times New Roman"/>
        </w:rPr>
        <w:t xml:space="preserve">SIB (sfruttando le API indicate </w:t>
      </w:r>
      <w:r w:rsidR="00F54D4F" w:rsidRPr="00CC0BA7">
        <w:rPr>
          <w:rFonts w:cs="Times New Roman"/>
        </w:rPr>
        <w:t>nell’</w:t>
      </w:r>
      <w:r w:rsidR="00F54D4F" w:rsidRPr="00CC0BA7">
        <w:rPr>
          <w:rFonts w:cs="Times New Roman"/>
          <w:color w:val="auto"/>
        </w:rPr>
        <w:t>Allegato 1</w:t>
      </w:r>
      <w:r w:rsidRPr="00CC0BA7">
        <w:rPr>
          <w:rFonts w:cs="Times New Roman"/>
          <w:color w:val="auto"/>
        </w:rPr>
        <w:t>8</w:t>
      </w:r>
      <w:r w:rsidR="00F54D4F" w:rsidRPr="00CC0BA7">
        <w:rPr>
          <w:rFonts w:cs="Times New Roman"/>
          <w:color w:val="auto"/>
        </w:rPr>
        <w:t xml:space="preserve"> </w:t>
      </w:r>
      <w:r w:rsidRPr="00CC0BA7">
        <w:rPr>
          <w:rFonts w:cs="Times New Roman"/>
          <w:color w:val="auto"/>
        </w:rPr>
        <w:t>–</w:t>
      </w:r>
      <w:r w:rsidR="00F54D4F" w:rsidRPr="00CC0BA7">
        <w:rPr>
          <w:rFonts w:cs="Times New Roman"/>
          <w:color w:val="auto"/>
        </w:rPr>
        <w:t xml:space="preserve"> </w:t>
      </w:r>
      <w:r w:rsidRPr="00CC0BA7">
        <w:rPr>
          <w:rFonts w:cs="Times New Roman"/>
          <w:color w:val="auto"/>
        </w:rPr>
        <w:t>Specifiche per integrazione applicativa SIB come indicato nell’Allegato 17 – Specifiche notifiche, quadratura e ripartizione MIP</w:t>
      </w:r>
      <w:r w:rsidR="00F54D4F" w:rsidRPr="00CC0BA7">
        <w:rPr>
          <w:rFonts w:cs="Times New Roman"/>
          <w:color w:val="auto"/>
        </w:rPr>
        <w:t>)</w:t>
      </w:r>
      <w:r w:rsidR="005A4636" w:rsidRPr="00CC0BA7">
        <w:rPr>
          <w:rFonts w:cs="Times New Roman"/>
        </w:rPr>
        <w:t>, ricevendo</w:t>
      </w:r>
      <w:r w:rsidR="005A4636" w:rsidRPr="009C365A">
        <w:rPr>
          <w:rFonts w:cs="Times New Roman"/>
        </w:rPr>
        <w:t xml:space="preserve"> e gestendo immediati riscontri circa eventuali errori o sostituzioni di voci contabili.</w:t>
      </w:r>
    </w:p>
    <w:p w14:paraId="00652DCA" w14:textId="77777777" w:rsidR="005A4636" w:rsidRPr="009C365A" w:rsidRDefault="005A4636" w:rsidP="005A4636">
      <w:pPr>
        <w:pStyle w:val="Paragrafoelenco"/>
        <w:ind w:left="1134" w:firstLine="0"/>
        <w:jc w:val="left"/>
        <w:rPr>
          <w:rFonts w:cs="Times New Roman"/>
          <w:highlight w:val="yellow"/>
        </w:rPr>
      </w:pPr>
    </w:p>
    <w:p w14:paraId="3549B902" w14:textId="77777777" w:rsidR="00EA0845" w:rsidRPr="009C365A" w:rsidRDefault="00EA0845" w:rsidP="00EA0845">
      <w:pPr>
        <w:pStyle w:val="Paragrafoelenco"/>
        <w:spacing w:after="112"/>
        <w:ind w:left="1800" w:right="321" w:firstLine="0"/>
        <w:rPr>
          <w:rFonts w:cs="Times New Roman"/>
          <w:color w:val="000000" w:themeColor="text1"/>
          <w:szCs w:val="24"/>
        </w:rPr>
      </w:pPr>
    </w:p>
    <w:p w14:paraId="70BDD5B7" w14:textId="20C08E1A" w:rsidR="005909B3" w:rsidRPr="00071125" w:rsidRDefault="00EA0845" w:rsidP="00071125">
      <w:pPr>
        <w:pStyle w:val="Paragrafoelenco"/>
        <w:numPr>
          <w:ilvl w:val="0"/>
          <w:numId w:val="35"/>
        </w:numPr>
        <w:spacing w:after="112"/>
        <w:ind w:left="1134" w:right="321" w:hanging="425"/>
        <w:rPr>
          <w:rFonts w:cs="Times New Roman"/>
          <w:color w:val="000000" w:themeColor="text1"/>
          <w:szCs w:val="24"/>
        </w:rPr>
      </w:pPr>
      <w:r w:rsidRPr="00071125">
        <w:rPr>
          <w:rFonts w:cs="Times New Roman"/>
          <w:color w:val="auto"/>
          <w:szCs w:val="24"/>
        </w:rPr>
        <w:t>La creazione di un sistema di notifica ch</w:t>
      </w:r>
      <w:r w:rsidR="005A4636" w:rsidRPr="00071125">
        <w:rPr>
          <w:rFonts w:cs="Times New Roman"/>
          <w:color w:val="auto"/>
          <w:szCs w:val="24"/>
        </w:rPr>
        <w:t>e invii opportune comunicazioni a persone rilevanti nell’ambito di criticità e/o novità, secondo anche quanto indicato nell’</w:t>
      </w:r>
      <w:r w:rsidR="00071125" w:rsidRPr="00071125">
        <w:t xml:space="preserve"> </w:t>
      </w:r>
      <w:r w:rsidR="00071125" w:rsidRPr="00071125">
        <w:rPr>
          <w:rFonts w:cs="Times New Roman"/>
          <w:color w:val="auto"/>
          <w:szCs w:val="24"/>
        </w:rPr>
        <w:t>Allegato 17 - Specifiche notifiche, quadratura e ripartizione MIP</w:t>
      </w:r>
      <w:r w:rsidR="00071125">
        <w:rPr>
          <w:rFonts w:cs="Times New Roman"/>
          <w:color w:val="auto"/>
          <w:szCs w:val="24"/>
        </w:rPr>
        <w:t xml:space="preserve">. </w:t>
      </w:r>
      <w:r w:rsidR="005A4636" w:rsidRPr="00071125">
        <w:rPr>
          <w:rFonts w:cs="Times New Roman"/>
          <w:color w:val="auto"/>
          <w:szCs w:val="24"/>
        </w:rPr>
        <w:t>In particolare, si ritiene necessario che il sistema sia in grado di notificare almeno</w:t>
      </w:r>
      <w:r w:rsidRPr="00071125">
        <w:rPr>
          <w:rFonts w:cs="Times New Roman"/>
          <w:color w:val="auto"/>
          <w:szCs w:val="24"/>
        </w:rPr>
        <w:t>:</w:t>
      </w:r>
    </w:p>
    <w:p w14:paraId="53B89103" w14:textId="43561EB1" w:rsidR="00EA0845" w:rsidRPr="009C365A" w:rsidRDefault="00EA0845" w:rsidP="003916E9">
      <w:pPr>
        <w:pStyle w:val="Paragrafoelenco"/>
        <w:numPr>
          <w:ilvl w:val="0"/>
          <w:numId w:val="37"/>
        </w:numPr>
        <w:spacing w:after="112" w:line="247" w:lineRule="auto"/>
        <w:ind w:left="2127" w:right="321" w:hanging="426"/>
        <w:rPr>
          <w:rFonts w:cs="Times New Roman"/>
          <w:color w:val="auto"/>
          <w:szCs w:val="24"/>
        </w:rPr>
      </w:pPr>
      <w:r w:rsidRPr="009C365A">
        <w:rPr>
          <w:rFonts w:cs="Times New Roman"/>
          <w:color w:val="auto"/>
          <w:szCs w:val="24"/>
        </w:rPr>
        <w:t>I referenti delle varie direzioni circa le varie problematiche legate ai loro pagamenti (per esempio, non disponibilità di voci contabili, problemi circa la ripartizione degli importi)</w:t>
      </w:r>
    </w:p>
    <w:p w14:paraId="0F55CD92" w14:textId="2E25C688" w:rsidR="00EA0845" w:rsidRPr="009C365A" w:rsidRDefault="00EA0845" w:rsidP="003916E9">
      <w:pPr>
        <w:pStyle w:val="Paragrafoelenco"/>
        <w:numPr>
          <w:ilvl w:val="0"/>
          <w:numId w:val="37"/>
        </w:numPr>
        <w:spacing w:after="112" w:line="247" w:lineRule="auto"/>
        <w:ind w:left="2127" w:right="321" w:hanging="426"/>
        <w:rPr>
          <w:rFonts w:cs="Times New Roman"/>
          <w:color w:val="auto"/>
          <w:szCs w:val="24"/>
        </w:rPr>
      </w:pPr>
      <w:r w:rsidRPr="009C365A">
        <w:rPr>
          <w:rFonts w:cs="Times New Roman"/>
          <w:color w:val="auto"/>
          <w:szCs w:val="24"/>
        </w:rPr>
        <w:t>I responsabili dell’Ufficio Entrate circa tutte le problematiche riscontrate a livello di incasso e ripartizione</w:t>
      </w:r>
    </w:p>
    <w:p w14:paraId="0695BE44" w14:textId="30FFBEFE" w:rsidR="00EA0845" w:rsidRPr="009C365A" w:rsidRDefault="00EA0845" w:rsidP="003916E9">
      <w:pPr>
        <w:pStyle w:val="Paragrafoelenco"/>
        <w:numPr>
          <w:ilvl w:val="0"/>
          <w:numId w:val="37"/>
        </w:numPr>
        <w:spacing w:after="112" w:line="247" w:lineRule="auto"/>
        <w:ind w:left="2127" w:right="321" w:hanging="426"/>
        <w:rPr>
          <w:rFonts w:cs="Times New Roman"/>
          <w:color w:val="auto"/>
          <w:szCs w:val="24"/>
        </w:rPr>
      </w:pPr>
      <w:r w:rsidRPr="009C365A">
        <w:rPr>
          <w:rFonts w:cs="Times New Roman"/>
          <w:color w:val="auto"/>
          <w:szCs w:val="24"/>
        </w:rPr>
        <w:t>gli amministratori di sistema</w:t>
      </w:r>
      <w:r w:rsidR="006336C7" w:rsidRPr="009C365A">
        <w:rPr>
          <w:rFonts w:cs="Times New Roman"/>
          <w:color w:val="auto"/>
          <w:szCs w:val="24"/>
        </w:rPr>
        <w:t xml:space="preserve"> </w:t>
      </w:r>
      <w:r w:rsidRPr="009C365A">
        <w:rPr>
          <w:rFonts w:cs="Times New Roman"/>
          <w:color w:val="auto"/>
          <w:szCs w:val="24"/>
        </w:rPr>
        <w:t>circa sospette inattività delle operazioni di pagamento (lato cittadino e software gestionali integrati) e dei server attivi</w:t>
      </w:r>
    </w:p>
    <w:p w14:paraId="2B521253" w14:textId="77777777" w:rsidR="00EA0845" w:rsidRPr="009C365A" w:rsidRDefault="00EA0845" w:rsidP="00EA0845">
      <w:pPr>
        <w:pStyle w:val="Paragrafoelenco"/>
        <w:spacing w:after="112" w:line="247" w:lineRule="auto"/>
        <w:ind w:left="1800" w:right="321" w:firstLine="0"/>
        <w:rPr>
          <w:rFonts w:cs="Times New Roman"/>
          <w:color w:val="auto"/>
          <w:szCs w:val="24"/>
        </w:rPr>
      </w:pPr>
    </w:p>
    <w:p w14:paraId="5BCF43F4" w14:textId="45D38F06" w:rsidR="00071125" w:rsidRPr="00071125" w:rsidRDefault="00071125" w:rsidP="00071125">
      <w:pPr>
        <w:pStyle w:val="Paragrafoelenco"/>
        <w:numPr>
          <w:ilvl w:val="0"/>
          <w:numId w:val="35"/>
        </w:numPr>
        <w:ind w:left="1134" w:hanging="425"/>
        <w:rPr>
          <w:rFonts w:cs="Times New Roman"/>
          <w:color w:val="000000" w:themeColor="text1"/>
          <w:szCs w:val="24"/>
        </w:rPr>
      </w:pPr>
      <w:r w:rsidRPr="00071125">
        <w:rPr>
          <w:rFonts w:cs="Times New Roman"/>
        </w:rPr>
        <w:t>Il miglioramento delle funzionalità di quadratura contabile, alla luce delle casistiche riscontrate nel tempo, come ad esempio la forzatura “da operatore”, la creazione di posizioni debitorie a fronte di accrediti non legati a debiti esisten</w:t>
      </w:r>
      <w:r>
        <w:rPr>
          <w:rFonts w:cs="Times New Roman"/>
        </w:rPr>
        <w:t>t</w:t>
      </w:r>
      <w:r w:rsidRPr="00071125">
        <w:rPr>
          <w:rFonts w:cs="Times New Roman"/>
        </w:rPr>
        <w:t xml:space="preserve">i e – in generale – una più autonoma gestione degli importi non quadrati; ulteriori dettagli saranno specificati </w:t>
      </w:r>
      <w:r w:rsidRPr="00071125">
        <w:rPr>
          <w:rFonts w:eastAsiaTheme="majorEastAsia" w:cs="Times New Roman"/>
        </w:rPr>
        <w:t xml:space="preserve"> </w:t>
      </w:r>
      <w:r w:rsidRPr="004F7532">
        <w:rPr>
          <w:rFonts w:cs="Times New Roman"/>
          <w:color w:val="auto"/>
        </w:rPr>
        <w:t>nell’Allegato 17 – Specifiche notifiche, quadratura e ripartizione MIP.</w:t>
      </w:r>
    </w:p>
    <w:p w14:paraId="1A3E1C45" w14:textId="77777777" w:rsidR="00071125" w:rsidRDefault="00071125" w:rsidP="00071125">
      <w:pPr>
        <w:pStyle w:val="Paragrafoelenco"/>
        <w:spacing w:after="112"/>
        <w:ind w:left="1134" w:right="321" w:firstLine="0"/>
        <w:rPr>
          <w:rFonts w:cs="Times New Roman"/>
          <w:color w:val="auto"/>
          <w:szCs w:val="24"/>
        </w:rPr>
      </w:pPr>
    </w:p>
    <w:p w14:paraId="3498B50D" w14:textId="0878B82C" w:rsidR="00EA0845" w:rsidRPr="009C365A" w:rsidRDefault="00EA0845" w:rsidP="00EA0845">
      <w:pPr>
        <w:pStyle w:val="Paragrafoelenco"/>
        <w:numPr>
          <w:ilvl w:val="0"/>
          <w:numId w:val="35"/>
        </w:numPr>
        <w:spacing w:after="112"/>
        <w:ind w:left="1134" w:right="321" w:hanging="425"/>
        <w:rPr>
          <w:rFonts w:cs="Times New Roman"/>
          <w:color w:val="auto"/>
          <w:szCs w:val="24"/>
        </w:rPr>
      </w:pPr>
      <w:r w:rsidRPr="009C365A">
        <w:rPr>
          <w:rFonts w:cs="Times New Roman"/>
          <w:color w:val="auto"/>
          <w:szCs w:val="24"/>
        </w:rPr>
        <w:t>La realizzazione di funzioni che permettano una veloce creazione di statistiche circa i pagamenti effettuati, in termini almeno di tipologia entrata, tassonomia, periodo temporale.</w:t>
      </w:r>
    </w:p>
    <w:p w14:paraId="6A01B12C" w14:textId="77777777" w:rsidR="00EA0845" w:rsidRPr="009C365A" w:rsidRDefault="00EA0845" w:rsidP="00EA0845">
      <w:pPr>
        <w:spacing w:after="112"/>
        <w:ind w:left="0" w:right="321" w:firstLine="0"/>
        <w:rPr>
          <w:rFonts w:cs="Times New Roman"/>
          <w:color w:val="000000" w:themeColor="text1"/>
          <w:szCs w:val="24"/>
          <w:highlight w:val="yellow"/>
        </w:rPr>
      </w:pPr>
    </w:p>
    <w:p w14:paraId="068DAA99" w14:textId="0714036D" w:rsidR="00790C2C" w:rsidRPr="009C365A" w:rsidRDefault="00790C2C" w:rsidP="00790C2C">
      <w:pPr>
        <w:pStyle w:val="Paragrafoelenco"/>
        <w:numPr>
          <w:ilvl w:val="0"/>
          <w:numId w:val="6"/>
        </w:numPr>
        <w:spacing w:after="112"/>
        <w:ind w:right="321"/>
        <w:rPr>
          <w:rFonts w:cs="Times New Roman"/>
          <w:b/>
          <w:bCs/>
          <w:color w:val="000000" w:themeColor="text1"/>
          <w:szCs w:val="24"/>
        </w:rPr>
      </w:pPr>
      <w:r w:rsidRPr="009C365A">
        <w:rPr>
          <w:rFonts w:cs="Times New Roman"/>
          <w:b/>
          <w:bCs/>
        </w:rPr>
        <w:t>Manutenzione evolutiva</w:t>
      </w:r>
      <w:r w:rsidR="00F54D4F">
        <w:rPr>
          <w:rFonts w:cs="Times New Roman"/>
          <w:b/>
          <w:bCs/>
        </w:rPr>
        <w:t xml:space="preserve"> del software MIP per l’integrazione </w:t>
      </w:r>
      <w:r w:rsidR="00EA0845" w:rsidRPr="009C365A">
        <w:rPr>
          <w:rFonts w:cs="Times New Roman"/>
          <w:b/>
          <w:bCs/>
        </w:rPr>
        <w:t>con</w:t>
      </w:r>
      <w:r w:rsidR="00F54D4F">
        <w:rPr>
          <w:rFonts w:cs="Times New Roman"/>
          <w:b/>
          <w:bCs/>
        </w:rPr>
        <w:t xml:space="preserve"> i</w:t>
      </w:r>
      <w:r w:rsidR="00EA0845" w:rsidRPr="009C365A">
        <w:rPr>
          <w:rFonts w:cs="Times New Roman"/>
          <w:b/>
          <w:bCs/>
        </w:rPr>
        <w:t xml:space="preserve"> POS</w:t>
      </w:r>
      <w:r w:rsidRPr="009C365A">
        <w:rPr>
          <w:rFonts w:cs="Times New Roman"/>
          <w:b/>
          <w:bCs/>
        </w:rPr>
        <w:t xml:space="preserve"> evoluti </w:t>
      </w:r>
      <w:r w:rsidR="00EA0845" w:rsidRPr="009C365A">
        <w:rPr>
          <w:rFonts w:cs="Times New Roman"/>
          <w:b/>
          <w:bCs/>
        </w:rPr>
        <w:t>forniti dal Civico Tesoriere</w:t>
      </w:r>
      <w:r w:rsidRPr="009C365A">
        <w:rPr>
          <w:rFonts w:cs="Times New Roman"/>
          <w:b/>
          <w:bCs/>
        </w:rPr>
        <w:t xml:space="preserve"> </w:t>
      </w:r>
      <w:r w:rsidR="00EA0845" w:rsidRPr="009C365A">
        <w:rPr>
          <w:rFonts w:cs="Times New Roman"/>
          <w:b/>
          <w:bCs/>
        </w:rPr>
        <w:t xml:space="preserve">(transanti su </w:t>
      </w:r>
      <w:proofErr w:type="spellStart"/>
      <w:r w:rsidR="00EA0845" w:rsidRPr="009C365A">
        <w:rPr>
          <w:rFonts w:cs="Times New Roman"/>
          <w:b/>
          <w:bCs/>
        </w:rPr>
        <w:t>PagoPA</w:t>
      </w:r>
      <w:proofErr w:type="spellEnd"/>
      <w:r w:rsidRPr="009C365A">
        <w:rPr>
          <w:rFonts w:cs="Times New Roman"/>
          <w:b/>
          <w:bCs/>
        </w:rPr>
        <w:t>)</w:t>
      </w:r>
      <w:r w:rsidR="004F7532">
        <w:rPr>
          <w:rFonts w:cs="Times New Roman"/>
          <w:b/>
          <w:bCs/>
        </w:rPr>
        <w:t>:</w:t>
      </w:r>
    </w:p>
    <w:p w14:paraId="386FE620" w14:textId="7DA6A448" w:rsidR="00CB49A3" w:rsidRPr="009C365A" w:rsidRDefault="00EA0845" w:rsidP="00790C2C">
      <w:pPr>
        <w:pStyle w:val="Paragrafoelenco"/>
        <w:spacing w:after="112"/>
        <w:ind w:left="360" w:right="321" w:firstLine="0"/>
        <w:rPr>
          <w:rFonts w:cs="Times New Roman"/>
          <w:bCs/>
          <w:color w:val="auto"/>
          <w:szCs w:val="24"/>
        </w:rPr>
      </w:pPr>
      <w:r w:rsidRPr="009C365A">
        <w:rPr>
          <w:rFonts w:cs="Times New Roman"/>
          <w:bCs/>
          <w:color w:val="auto"/>
          <w:szCs w:val="24"/>
        </w:rPr>
        <w:t>Si intendono le attività necessarie ad effettuare una completa integrazione del MIP con i POS evoluti forniti dal Civico Tesorier</w:t>
      </w:r>
      <w:r w:rsidR="006E7C55" w:rsidRPr="009C365A">
        <w:rPr>
          <w:rFonts w:cs="Times New Roman"/>
          <w:bCs/>
          <w:color w:val="auto"/>
          <w:szCs w:val="24"/>
        </w:rPr>
        <w:t>e</w:t>
      </w:r>
      <w:r w:rsidRPr="009C365A">
        <w:rPr>
          <w:rFonts w:cs="Times New Roman"/>
          <w:bCs/>
          <w:color w:val="auto"/>
          <w:szCs w:val="24"/>
        </w:rPr>
        <w:t xml:space="preserve">. Tra le attività </w:t>
      </w:r>
      <w:r w:rsidR="00AD1127" w:rsidRPr="009C365A">
        <w:rPr>
          <w:rFonts w:cs="Times New Roman"/>
          <w:bCs/>
          <w:color w:val="auto"/>
          <w:szCs w:val="24"/>
        </w:rPr>
        <w:t>necessarie</w:t>
      </w:r>
      <w:r w:rsidRPr="009C365A">
        <w:rPr>
          <w:rFonts w:cs="Times New Roman"/>
          <w:bCs/>
          <w:color w:val="auto"/>
          <w:szCs w:val="24"/>
        </w:rPr>
        <w:t>, si prevedono:</w:t>
      </w:r>
    </w:p>
    <w:p w14:paraId="76BB562C" w14:textId="45E52A22" w:rsidR="00790C2C" w:rsidRPr="009C365A" w:rsidRDefault="00790C2C" w:rsidP="00710774">
      <w:pPr>
        <w:pStyle w:val="Paragrafoelenco"/>
        <w:numPr>
          <w:ilvl w:val="0"/>
          <w:numId w:val="30"/>
        </w:numPr>
        <w:spacing w:after="112"/>
        <w:ind w:right="321"/>
        <w:rPr>
          <w:rFonts w:cs="Times New Roman"/>
          <w:bCs/>
          <w:color w:val="auto"/>
          <w:szCs w:val="24"/>
        </w:rPr>
      </w:pPr>
      <w:r w:rsidRPr="009C365A">
        <w:rPr>
          <w:rFonts w:cs="Times New Roman"/>
          <w:bCs/>
          <w:color w:val="auto"/>
          <w:szCs w:val="24"/>
        </w:rPr>
        <w:t xml:space="preserve">Realizzazione </w:t>
      </w:r>
      <w:r w:rsidR="009B73C8" w:rsidRPr="009C365A">
        <w:rPr>
          <w:rFonts w:cs="Times New Roman"/>
          <w:bCs/>
          <w:color w:val="auto"/>
          <w:szCs w:val="24"/>
        </w:rPr>
        <w:t>della connessione</w:t>
      </w:r>
      <w:r w:rsidRPr="009C365A">
        <w:rPr>
          <w:rFonts w:cs="Times New Roman"/>
          <w:bCs/>
          <w:color w:val="auto"/>
          <w:szCs w:val="24"/>
        </w:rPr>
        <w:t xml:space="preserve"> con le </w:t>
      </w:r>
      <w:r w:rsidR="006E7C55" w:rsidRPr="009C365A">
        <w:rPr>
          <w:rFonts w:cs="Times New Roman"/>
          <w:bCs/>
          <w:color w:val="auto"/>
          <w:szCs w:val="24"/>
        </w:rPr>
        <w:t xml:space="preserve">API esposte </w:t>
      </w:r>
      <w:r w:rsidR="00210941" w:rsidRPr="009C365A">
        <w:rPr>
          <w:rFonts w:cs="Times New Roman"/>
          <w:bCs/>
          <w:color w:val="auto"/>
          <w:szCs w:val="24"/>
        </w:rPr>
        <w:t>sull’Enterprise Service Bus dell’Ente</w:t>
      </w:r>
      <w:r w:rsidR="006E7C55" w:rsidRPr="009C365A">
        <w:rPr>
          <w:rFonts w:cs="Times New Roman"/>
          <w:bCs/>
          <w:color w:val="auto"/>
          <w:szCs w:val="24"/>
        </w:rPr>
        <w:t xml:space="preserve"> per l’interfacciamento con i</w:t>
      </w:r>
      <w:r w:rsidRPr="009C365A">
        <w:rPr>
          <w:rFonts w:cs="Times New Roman"/>
          <w:bCs/>
          <w:color w:val="auto"/>
          <w:szCs w:val="24"/>
        </w:rPr>
        <w:t xml:space="preserve"> POS </w:t>
      </w:r>
      <w:r w:rsidR="006E7C55" w:rsidRPr="009C365A">
        <w:rPr>
          <w:rFonts w:cs="Times New Roman"/>
          <w:bCs/>
          <w:color w:val="auto"/>
          <w:szCs w:val="24"/>
        </w:rPr>
        <w:t>del Civico Tesoriere</w:t>
      </w:r>
      <w:r w:rsidRPr="009C365A">
        <w:rPr>
          <w:rFonts w:cs="Times New Roman"/>
          <w:bCs/>
          <w:color w:val="auto"/>
          <w:szCs w:val="24"/>
        </w:rPr>
        <w:t xml:space="preserve"> </w:t>
      </w:r>
      <w:r w:rsidR="00AD1127" w:rsidRPr="009C365A">
        <w:rPr>
          <w:rFonts w:cs="Times New Roman"/>
          <w:bCs/>
          <w:color w:val="auto"/>
          <w:szCs w:val="24"/>
        </w:rPr>
        <w:t>(</w:t>
      </w:r>
      <w:r w:rsidR="00AD1127" w:rsidRPr="004F7532">
        <w:rPr>
          <w:rFonts w:cs="Times New Roman"/>
          <w:bCs/>
          <w:color w:val="auto"/>
          <w:szCs w:val="24"/>
        </w:rPr>
        <w:t>illustrate nell’</w:t>
      </w:r>
      <w:r w:rsidR="00071125" w:rsidRPr="004F7532">
        <w:rPr>
          <w:rFonts w:cs="Times New Roman"/>
          <w:color w:val="auto"/>
          <w:szCs w:val="24"/>
        </w:rPr>
        <w:t xml:space="preserve"> Allegato 20 -</w:t>
      </w:r>
      <w:r w:rsidR="004F7532" w:rsidRPr="004F7532">
        <w:rPr>
          <w:rFonts w:cs="Times New Roman"/>
          <w:color w:val="auto"/>
          <w:szCs w:val="24"/>
        </w:rPr>
        <w:t xml:space="preserve"> </w:t>
      </w:r>
      <w:r w:rsidR="00071125" w:rsidRPr="004F7532">
        <w:rPr>
          <w:rFonts w:cs="Times New Roman"/>
          <w:color w:val="auto"/>
          <w:szCs w:val="24"/>
        </w:rPr>
        <w:t>Specifiche integrazione POS</w:t>
      </w:r>
      <w:r w:rsidR="00AD1127" w:rsidRPr="004F7532">
        <w:rPr>
          <w:rFonts w:cs="Times New Roman"/>
          <w:bCs/>
          <w:color w:val="auto"/>
          <w:szCs w:val="24"/>
        </w:rPr>
        <w:t>)</w:t>
      </w:r>
      <w:r w:rsidR="00AD1127" w:rsidRPr="009C365A">
        <w:rPr>
          <w:rFonts w:cs="Times New Roman"/>
          <w:bCs/>
          <w:color w:val="auto"/>
          <w:szCs w:val="24"/>
        </w:rPr>
        <w:t xml:space="preserve"> </w:t>
      </w:r>
      <w:r w:rsidRPr="009C365A">
        <w:rPr>
          <w:rFonts w:cs="Times New Roman"/>
          <w:bCs/>
          <w:color w:val="auto"/>
          <w:szCs w:val="24"/>
        </w:rPr>
        <w:t xml:space="preserve">e la </w:t>
      </w:r>
      <w:r w:rsidR="00210941" w:rsidRPr="009C365A">
        <w:rPr>
          <w:rFonts w:cs="Times New Roman"/>
          <w:bCs/>
          <w:color w:val="auto"/>
          <w:szCs w:val="24"/>
        </w:rPr>
        <w:t>gestione delle varie casistiche</w:t>
      </w:r>
      <w:r w:rsidRPr="009C365A">
        <w:rPr>
          <w:rFonts w:cs="Times New Roman"/>
          <w:bCs/>
          <w:color w:val="auto"/>
          <w:szCs w:val="24"/>
        </w:rPr>
        <w:t xml:space="preserve"> </w:t>
      </w:r>
      <w:r w:rsidR="00210941" w:rsidRPr="009C365A">
        <w:rPr>
          <w:rFonts w:cs="Times New Roman"/>
          <w:bCs/>
          <w:color w:val="auto"/>
          <w:szCs w:val="24"/>
        </w:rPr>
        <w:t>relative alle transazioni di pagamento effettuate tramite</w:t>
      </w:r>
      <w:r w:rsidR="00710774" w:rsidRPr="009C365A">
        <w:rPr>
          <w:rFonts w:cs="Times New Roman"/>
          <w:bCs/>
          <w:color w:val="auto"/>
          <w:szCs w:val="24"/>
        </w:rPr>
        <w:t xml:space="preserve"> </w:t>
      </w:r>
      <w:r w:rsidR="00210941" w:rsidRPr="009C365A">
        <w:rPr>
          <w:rFonts w:cs="Times New Roman"/>
          <w:bCs/>
          <w:color w:val="auto"/>
          <w:szCs w:val="24"/>
        </w:rPr>
        <w:t>tale modalità</w:t>
      </w:r>
      <w:r w:rsidR="004F7532">
        <w:rPr>
          <w:rFonts w:cs="Times New Roman"/>
          <w:bCs/>
          <w:color w:val="auto"/>
          <w:szCs w:val="24"/>
        </w:rPr>
        <w:t xml:space="preserve"> </w:t>
      </w:r>
      <w:r w:rsidR="004F7532" w:rsidRPr="009C365A">
        <w:rPr>
          <w:rFonts w:cs="Times New Roman"/>
          <w:bCs/>
          <w:color w:val="auto"/>
          <w:szCs w:val="24"/>
        </w:rPr>
        <w:t>(</w:t>
      </w:r>
      <w:r w:rsidR="004F7532">
        <w:rPr>
          <w:rFonts w:cs="Times New Roman"/>
          <w:bCs/>
          <w:color w:val="auto"/>
          <w:szCs w:val="24"/>
        </w:rPr>
        <w:t>con riferimento anche a quanto indicato</w:t>
      </w:r>
      <w:r w:rsidR="004F7532" w:rsidRPr="009C365A">
        <w:rPr>
          <w:rFonts w:cs="Times New Roman"/>
          <w:bCs/>
          <w:color w:val="auto"/>
          <w:szCs w:val="24"/>
        </w:rPr>
        <w:t xml:space="preserve"> nell’</w:t>
      </w:r>
      <w:r w:rsidR="004F7532" w:rsidRPr="009C365A">
        <w:rPr>
          <w:rFonts w:cs="Times New Roman"/>
          <w:color w:val="auto"/>
          <w:szCs w:val="24"/>
        </w:rPr>
        <w:t xml:space="preserve"> </w:t>
      </w:r>
      <w:r w:rsidR="004F7532" w:rsidRPr="004F7532">
        <w:rPr>
          <w:rFonts w:cs="Times New Roman"/>
          <w:color w:val="auto"/>
          <w:szCs w:val="24"/>
        </w:rPr>
        <w:t>Allegato 19 -</w:t>
      </w:r>
      <w:r w:rsidR="004F7532">
        <w:rPr>
          <w:rFonts w:cs="Times New Roman"/>
          <w:color w:val="auto"/>
          <w:szCs w:val="24"/>
        </w:rPr>
        <w:t xml:space="preserve"> </w:t>
      </w:r>
      <w:r w:rsidR="004F7532" w:rsidRPr="004F7532">
        <w:rPr>
          <w:rFonts w:cs="Times New Roman"/>
          <w:color w:val="auto"/>
          <w:szCs w:val="24"/>
        </w:rPr>
        <w:t>Specifiche Gestione POS MIP)</w:t>
      </w:r>
      <w:r w:rsidRPr="009C365A">
        <w:rPr>
          <w:rFonts w:cs="Times New Roman"/>
          <w:bCs/>
          <w:color w:val="auto"/>
          <w:szCs w:val="24"/>
        </w:rPr>
        <w:t>;</w:t>
      </w:r>
    </w:p>
    <w:p w14:paraId="16AD7519" w14:textId="59F2B273" w:rsidR="00210941" w:rsidRPr="009C365A" w:rsidRDefault="009B73C8" w:rsidP="00710774">
      <w:pPr>
        <w:pStyle w:val="Paragrafoelenco"/>
        <w:numPr>
          <w:ilvl w:val="0"/>
          <w:numId w:val="30"/>
        </w:numPr>
        <w:spacing w:after="112"/>
        <w:ind w:right="321"/>
        <w:rPr>
          <w:rFonts w:cs="Times New Roman"/>
          <w:bCs/>
          <w:color w:val="auto"/>
          <w:szCs w:val="24"/>
        </w:rPr>
      </w:pPr>
      <w:r w:rsidRPr="009C365A">
        <w:rPr>
          <w:rFonts w:cs="Times New Roman"/>
          <w:bCs/>
          <w:color w:val="auto"/>
          <w:szCs w:val="24"/>
        </w:rPr>
        <w:lastRenderedPageBreak/>
        <w:t>S</w:t>
      </w:r>
      <w:r w:rsidR="00790C2C" w:rsidRPr="009C365A">
        <w:rPr>
          <w:rFonts w:cs="Times New Roman"/>
          <w:bCs/>
          <w:color w:val="auto"/>
          <w:szCs w:val="24"/>
        </w:rPr>
        <w:t xml:space="preserve">viluppo </w:t>
      </w:r>
      <w:r w:rsidR="00210941" w:rsidRPr="009C365A">
        <w:rPr>
          <w:rFonts w:cs="Times New Roman"/>
          <w:bCs/>
          <w:color w:val="auto"/>
          <w:szCs w:val="24"/>
        </w:rPr>
        <w:t xml:space="preserve">di nuove funzionalità della </w:t>
      </w:r>
      <w:r w:rsidR="00A9240B" w:rsidRPr="009C365A">
        <w:rPr>
          <w:rFonts w:cs="Times New Roman"/>
          <w:bCs/>
          <w:color w:val="auto"/>
          <w:szCs w:val="24"/>
        </w:rPr>
        <w:t xml:space="preserve">console MIP </w:t>
      </w:r>
      <w:r w:rsidR="005A6F60" w:rsidRPr="009C365A">
        <w:rPr>
          <w:rFonts w:cs="Times New Roman"/>
          <w:bCs/>
          <w:color w:val="auto"/>
          <w:szCs w:val="24"/>
        </w:rPr>
        <w:t>(descritte nell’</w:t>
      </w:r>
      <w:r w:rsidR="005A6F60" w:rsidRPr="009C365A">
        <w:rPr>
          <w:rFonts w:cs="Times New Roman"/>
          <w:color w:val="auto"/>
          <w:szCs w:val="24"/>
        </w:rPr>
        <w:t xml:space="preserve"> </w:t>
      </w:r>
      <w:r w:rsidR="00D35AB7" w:rsidRPr="004F7532">
        <w:rPr>
          <w:rFonts w:cs="Times New Roman"/>
          <w:color w:val="auto"/>
          <w:szCs w:val="24"/>
        </w:rPr>
        <w:t xml:space="preserve">Allegato </w:t>
      </w:r>
      <w:r w:rsidR="004F7532" w:rsidRPr="004F7532">
        <w:rPr>
          <w:rFonts w:cs="Times New Roman"/>
          <w:color w:val="auto"/>
          <w:szCs w:val="24"/>
        </w:rPr>
        <w:t>19</w:t>
      </w:r>
      <w:r w:rsidR="00D35AB7" w:rsidRPr="004F7532">
        <w:rPr>
          <w:rFonts w:cs="Times New Roman"/>
          <w:color w:val="auto"/>
          <w:szCs w:val="24"/>
        </w:rPr>
        <w:t xml:space="preserve"> -</w:t>
      </w:r>
      <w:r w:rsidR="005A6F60" w:rsidRPr="004F7532">
        <w:rPr>
          <w:rFonts w:cs="Times New Roman"/>
          <w:color w:val="auto"/>
          <w:szCs w:val="24"/>
        </w:rPr>
        <w:t>Specifiche</w:t>
      </w:r>
      <w:r w:rsidR="00071125" w:rsidRPr="004F7532">
        <w:rPr>
          <w:rFonts w:cs="Times New Roman"/>
          <w:color w:val="auto"/>
          <w:szCs w:val="24"/>
        </w:rPr>
        <w:t xml:space="preserve"> </w:t>
      </w:r>
      <w:r w:rsidR="004F7532" w:rsidRPr="004F7532">
        <w:rPr>
          <w:rFonts w:cs="Times New Roman"/>
          <w:color w:val="auto"/>
          <w:szCs w:val="24"/>
        </w:rPr>
        <w:t>Gestione</w:t>
      </w:r>
      <w:r w:rsidR="00071125" w:rsidRPr="004F7532">
        <w:rPr>
          <w:rFonts w:cs="Times New Roman"/>
          <w:color w:val="auto"/>
          <w:szCs w:val="24"/>
        </w:rPr>
        <w:t xml:space="preserve"> POS</w:t>
      </w:r>
      <w:r w:rsidR="004F7532" w:rsidRPr="004F7532">
        <w:rPr>
          <w:rFonts w:cs="Times New Roman"/>
          <w:color w:val="auto"/>
          <w:szCs w:val="24"/>
        </w:rPr>
        <w:t xml:space="preserve"> MIP</w:t>
      </w:r>
      <w:r w:rsidR="005A6F60" w:rsidRPr="004F7532">
        <w:rPr>
          <w:rFonts w:cs="Times New Roman"/>
          <w:color w:val="auto"/>
          <w:szCs w:val="24"/>
        </w:rPr>
        <w:t xml:space="preserve">) </w:t>
      </w:r>
      <w:r w:rsidR="00210941" w:rsidRPr="009C365A">
        <w:rPr>
          <w:rFonts w:cs="Times New Roman"/>
          <w:bCs/>
          <w:color w:val="auto"/>
          <w:szCs w:val="24"/>
        </w:rPr>
        <w:t>che consentano</w:t>
      </w:r>
      <w:r w:rsidR="005A6F60" w:rsidRPr="009C365A">
        <w:rPr>
          <w:rFonts w:cs="Times New Roman"/>
          <w:bCs/>
          <w:color w:val="auto"/>
          <w:szCs w:val="24"/>
        </w:rPr>
        <w:t>:</w:t>
      </w:r>
      <w:r w:rsidR="00A9240B" w:rsidRPr="009C365A">
        <w:rPr>
          <w:rFonts w:cs="Times New Roman"/>
          <w:bCs/>
          <w:color w:val="auto"/>
          <w:szCs w:val="24"/>
        </w:rPr>
        <w:t xml:space="preserve"> </w:t>
      </w:r>
    </w:p>
    <w:p w14:paraId="1EBC259C" w14:textId="77777777" w:rsidR="005A6F60" w:rsidRPr="009C365A" w:rsidRDefault="00210941" w:rsidP="005A6F60">
      <w:pPr>
        <w:pStyle w:val="Paragrafoelenco"/>
        <w:numPr>
          <w:ilvl w:val="1"/>
          <w:numId w:val="30"/>
        </w:numPr>
        <w:spacing w:after="112"/>
        <w:ind w:right="321"/>
        <w:rPr>
          <w:rFonts w:cs="Times New Roman"/>
          <w:bCs/>
          <w:color w:val="auto"/>
          <w:szCs w:val="24"/>
        </w:rPr>
      </w:pPr>
      <w:r w:rsidRPr="009C365A">
        <w:rPr>
          <w:rFonts w:cs="Times New Roman"/>
          <w:bCs/>
          <w:color w:val="auto"/>
          <w:szCs w:val="24"/>
        </w:rPr>
        <w:t>L’avvio</w:t>
      </w:r>
      <w:r w:rsidR="00A9240B" w:rsidRPr="009C365A">
        <w:rPr>
          <w:rFonts w:cs="Times New Roman"/>
          <w:bCs/>
          <w:color w:val="auto"/>
          <w:szCs w:val="24"/>
        </w:rPr>
        <w:t xml:space="preserve"> </w:t>
      </w:r>
      <w:r w:rsidRPr="009C365A">
        <w:rPr>
          <w:rFonts w:cs="Times New Roman"/>
          <w:bCs/>
          <w:color w:val="auto"/>
          <w:szCs w:val="24"/>
        </w:rPr>
        <w:t xml:space="preserve">e la gestione </w:t>
      </w:r>
      <w:r w:rsidR="00A9240B" w:rsidRPr="009C365A">
        <w:rPr>
          <w:rFonts w:cs="Times New Roman"/>
          <w:bCs/>
          <w:color w:val="auto"/>
          <w:szCs w:val="24"/>
        </w:rPr>
        <w:t xml:space="preserve">di operazioni </w:t>
      </w:r>
      <w:r w:rsidR="00710774" w:rsidRPr="009C365A">
        <w:rPr>
          <w:rFonts w:cs="Times New Roman"/>
          <w:bCs/>
          <w:color w:val="auto"/>
          <w:szCs w:val="24"/>
        </w:rPr>
        <w:t xml:space="preserve">di pagamento </w:t>
      </w:r>
      <w:r w:rsidRPr="009C365A">
        <w:rPr>
          <w:rFonts w:cs="Times New Roman"/>
          <w:bCs/>
          <w:color w:val="auto"/>
          <w:szCs w:val="24"/>
        </w:rPr>
        <w:t>tramite</w:t>
      </w:r>
      <w:r w:rsidR="00A9240B" w:rsidRPr="009C365A">
        <w:rPr>
          <w:rFonts w:cs="Times New Roman"/>
          <w:bCs/>
          <w:color w:val="auto"/>
          <w:szCs w:val="24"/>
        </w:rPr>
        <w:t xml:space="preserve"> POS;</w:t>
      </w:r>
    </w:p>
    <w:p w14:paraId="55CE30A5" w14:textId="77777777" w:rsidR="005A6F60" w:rsidRPr="009C365A" w:rsidRDefault="005A6F60" w:rsidP="005A6F60">
      <w:pPr>
        <w:pStyle w:val="Paragrafoelenco"/>
        <w:numPr>
          <w:ilvl w:val="1"/>
          <w:numId w:val="30"/>
        </w:numPr>
        <w:spacing w:after="112"/>
        <w:ind w:right="321"/>
        <w:rPr>
          <w:rFonts w:cs="Times New Roman"/>
          <w:bCs/>
          <w:color w:val="auto"/>
          <w:szCs w:val="24"/>
        </w:rPr>
      </w:pPr>
      <w:r w:rsidRPr="009C365A">
        <w:rPr>
          <w:rFonts w:cs="Times New Roman"/>
          <w:bCs/>
          <w:color w:val="auto"/>
          <w:szCs w:val="24"/>
        </w:rPr>
        <w:t>il</w:t>
      </w:r>
      <w:r w:rsidR="009B73C8" w:rsidRPr="009C365A">
        <w:rPr>
          <w:rFonts w:cs="Times New Roman"/>
          <w:bCs/>
          <w:color w:val="auto"/>
          <w:szCs w:val="24"/>
        </w:rPr>
        <w:t xml:space="preserve"> censimento</w:t>
      </w:r>
      <w:r w:rsidRPr="009C365A">
        <w:rPr>
          <w:rFonts w:cs="Times New Roman"/>
          <w:bCs/>
          <w:color w:val="auto"/>
          <w:szCs w:val="24"/>
        </w:rPr>
        <w:t xml:space="preserve"> e</w:t>
      </w:r>
      <w:r w:rsidR="009B73C8" w:rsidRPr="009C365A">
        <w:rPr>
          <w:rFonts w:cs="Times New Roman"/>
          <w:bCs/>
          <w:color w:val="auto"/>
          <w:szCs w:val="24"/>
        </w:rPr>
        <w:t xml:space="preserve"> la gestione </w:t>
      </w:r>
      <w:r w:rsidRPr="009C365A">
        <w:rPr>
          <w:rFonts w:cs="Times New Roman"/>
          <w:bCs/>
          <w:color w:val="auto"/>
          <w:szCs w:val="24"/>
        </w:rPr>
        <w:t>dei POS in uso all’Ente, nonché l’associazione dei POS a tipologie entrata, uffici</w:t>
      </w:r>
      <w:r w:rsidR="009B73C8" w:rsidRPr="009C365A">
        <w:rPr>
          <w:rFonts w:cs="Times New Roman"/>
          <w:bCs/>
          <w:color w:val="auto"/>
          <w:szCs w:val="24"/>
        </w:rPr>
        <w:t xml:space="preserve"> </w:t>
      </w:r>
      <w:r w:rsidRPr="009C365A">
        <w:rPr>
          <w:rFonts w:cs="Times New Roman"/>
          <w:bCs/>
          <w:color w:val="auto"/>
          <w:szCs w:val="24"/>
        </w:rPr>
        <w:t xml:space="preserve">ed </w:t>
      </w:r>
      <w:r w:rsidR="009B73C8" w:rsidRPr="009C365A">
        <w:rPr>
          <w:rFonts w:cs="Times New Roman"/>
          <w:bCs/>
          <w:color w:val="auto"/>
          <w:szCs w:val="24"/>
        </w:rPr>
        <w:t>operatori;</w:t>
      </w:r>
    </w:p>
    <w:p w14:paraId="5CB4A56A" w14:textId="6E8740CF" w:rsidR="009B73C8" w:rsidRPr="009C365A" w:rsidRDefault="005A6F60" w:rsidP="005A6F60">
      <w:pPr>
        <w:pStyle w:val="Paragrafoelenco"/>
        <w:numPr>
          <w:ilvl w:val="1"/>
          <w:numId w:val="30"/>
        </w:numPr>
        <w:spacing w:after="112"/>
        <w:ind w:right="321"/>
        <w:rPr>
          <w:rFonts w:cs="Times New Roman"/>
          <w:bCs/>
          <w:color w:val="auto"/>
          <w:szCs w:val="24"/>
        </w:rPr>
      </w:pPr>
      <w:r w:rsidRPr="009C365A">
        <w:rPr>
          <w:rFonts w:cs="Times New Roman"/>
          <w:bCs/>
          <w:color w:val="auto"/>
          <w:szCs w:val="24"/>
        </w:rPr>
        <w:t>il monitoraggio e l’ottenimento di report</w:t>
      </w:r>
      <w:r w:rsidR="009B73C8" w:rsidRPr="009C365A">
        <w:rPr>
          <w:rFonts w:cs="Times New Roman"/>
          <w:bCs/>
          <w:color w:val="auto"/>
          <w:szCs w:val="24"/>
        </w:rPr>
        <w:t xml:space="preserve"> circa le operazioni relative ai POS</w:t>
      </w:r>
    </w:p>
    <w:p w14:paraId="020F897B" w14:textId="4B7796E8" w:rsidR="00A9240B" w:rsidRPr="009C365A" w:rsidRDefault="009B73C8" w:rsidP="00710774">
      <w:pPr>
        <w:pStyle w:val="Paragrafoelenco"/>
        <w:numPr>
          <w:ilvl w:val="0"/>
          <w:numId w:val="30"/>
        </w:numPr>
        <w:spacing w:after="112"/>
        <w:ind w:right="321"/>
        <w:rPr>
          <w:rFonts w:cs="Times New Roman"/>
          <w:bCs/>
          <w:color w:val="auto"/>
          <w:szCs w:val="24"/>
        </w:rPr>
      </w:pPr>
      <w:r w:rsidRPr="009C365A">
        <w:rPr>
          <w:rFonts w:cs="Times New Roman"/>
          <w:bCs/>
          <w:color w:val="auto"/>
          <w:szCs w:val="24"/>
        </w:rPr>
        <w:t>S</w:t>
      </w:r>
      <w:r w:rsidR="00A9240B" w:rsidRPr="009C365A">
        <w:rPr>
          <w:rFonts w:cs="Times New Roman"/>
          <w:bCs/>
          <w:color w:val="auto"/>
          <w:szCs w:val="24"/>
        </w:rPr>
        <w:t>viluppo</w:t>
      </w:r>
      <w:r w:rsidR="00EA0845" w:rsidRPr="009C365A">
        <w:rPr>
          <w:rFonts w:cs="Times New Roman"/>
          <w:bCs/>
          <w:color w:val="auto"/>
          <w:szCs w:val="24"/>
        </w:rPr>
        <w:t xml:space="preserve"> di</w:t>
      </w:r>
      <w:r w:rsidR="00A9240B" w:rsidRPr="009C365A">
        <w:rPr>
          <w:rFonts w:cs="Times New Roman"/>
          <w:bCs/>
          <w:color w:val="auto"/>
          <w:szCs w:val="24"/>
        </w:rPr>
        <w:t xml:space="preserve"> </w:t>
      </w:r>
      <w:r w:rsidR="00EA0845" w:rsidRPr="009C365A">
        <w:rPr>
          <w:rFonts w:cs="Times New Roman"/>
          <w:bCs/>
          <w:color w:val="auto"/>
          <w:szCs w:val="24"/>
        </w:rPr>
        <w:t xml:space="preserve">API </w:t>
      </w:r>
      <w:r w:rsidR="00A9240B" w:rsidRPr="009C365A">
        <w:rPr>
          <w:rFonts w:cs="Times New Roman"/>
          <w:bCs/>
          <w:color w:val="auto"/>
          <w:szCs w:val="24"/>
        </w:rPr>
        <w:t>per consentire a</w:t>
      </w:r>
      <w:r w:rsidR="005A6F60" w:rsidRPr="009C365A">
        <w:rPr>
          <w:rFonts w:cs="Times New Roman"/>
          <w:bCs/>
          <w:color w:val="auto"/>
          <w:szCs w:val="24"/>
        </w:rPr>
        <w:t xml:space="preserve">i </w:t>
      </w:r>
      <w:r w:rsidR="00A9240B" w:rsidRPr="009C365A">
        <w:rPr>
          <w:rFonts w:cs="Times New Roman"/>
          <w:bCs/>
          <w:color w:val="auto"/>
          <w:szCs w:val="24"/>
        </w:rPr>
        <w:t xml:space="preserve">gestionali </w:t>
      </w:r>
      <w:r w:rsidR="005A6F60" w:rsidRPr="009C365A">
        <w:rPr>
          <w:rFonts w:cs="Times New Roman"/>
          <w:bCs/>
          <w:color w:val="auto"/>
          <w:szCs w:val="24"/>
        </w:rPr>
        <w:t xml:space="preserve">verticali in uso all’Ente </w:t>
      </w:r>
      <w:r w:rsidR="00A9240B" w:rsidRPr="009C365A">
        <w:rPr>
          <w:rFonts w:cs="Times New Roman"/>
          <w:bCs/>
          <w:color w:val="auto"/>
          <w:szCs w:val="24"/>
        </w:rPr>
        <w:t xml:space="preserve">di </w:t>
      </w:r>
      <w:r w:rsidR="005A6F60" w:rsidRPr="009C365A">
        <w:rPr>
          <w:rFonts w:cs="Times New Roman"/>
          <w:bCs/>
          <w:color w:val="auto"/>
          <w:szCs w:val="24"/>
        </w:rPr>
        <w:t xml:space="preserve">effettuare </w:t>
      </w:r>
      <w:r w:rsidR="00A9240B" w:rsidRPr="009C365A">
        <w:rPr>
          <w:rFonts w:cs="Times New Roman"/>
          <w:bCs/>
          <w:color w:val="auto"/>
          <w:szCs w:val="24"/>
        </w:rPr>
        <w:t>operazioni</w:t>
      </w:r>
      <w:r w:rsidR="00710774" w:rsidRPr="009C365A">
        <w:rPr>
          <w:rFonts w:cs="Times New Roman"/>
          <w:bCs/>
          <w:color w:val="auto"/>
          <w:szCs w:val="24"/>
        </w:rPr>
        <w:t xml:space="preserve"> di pagamento</w:t>
      </w:r>
      <w:r w:rsidR="00A9240B" w:rsidRPr="009C365A">
        <w:rPr>
          <w:rFonts w:cs="Times New Roman"/>
          <w:bCs/>
          <w:color w:val="auto"/>
          <w:szCs w:val="24"/>
        </w:rPr>
        <w:t xml:space="preserve"> </w:t>
      </w:r>
      <w:r w:rsidR="005A6F60" w:rsidRPr="009C365A">
        <w:rPr>
          <w:rFonts w:cs="Times New Roman"/>
          <w:bCs/>
          <w:color w:val="auto"/>
          <w:szCs w:val="24"/>
        </w:rPr>
        <w:t>tramite</w:t>
      </w:r>
      <w:r w:rsidR="006E7C55" w:rsidRPr="009C365A">
        <w:rPr>
          <w:rFonts w:cs="Times New Roman"/>
          <w:bCs/>
          <w:color w:val="auto"/>
          <w:szCs w:val="24"/>
        </w:rPr>
        <w:t xml:space="preserve"> </w:t>
      </w:r>
      <w:r w:rsidR="00A9240B" w:rsidRPr="009C365A">
        <w:rPr>
          <w:rFonts w:cs="Times New Roman"/>
          <w:bCs/>
          <w:color w:val="auto"/>
          <w:szCs w:val="24"/>
        </w:rPr>
        <w:t>POS</w:t>
      </w:r>
      <w:r w:rsidR="004F7532">
        <w:rPr>
          <w:rFonts w:cs="Times New Roman"/>
          <w:bCs/>
          <w:color w:val="auto"/>
          <w:szCs w:val="24"/>
        </w:rPr>
        <w:t xml:space="preserve"> </w:t>
      </w:r>
      <w:r w:rsidR="004F7532" w:rsidRPr="009C365A">
        <w:rPr>
          <w:rFonts w:cs="Times New Roman"/>
          <w:bCs/>
          <w:color w:val="auto"/>
          <w:szCs w:val="24"/>
        </w:rPr>
        <w:t>(descritte nell’</w:t>
      </w:r>
      <w:r w:rsidR="004F7532" w:rsidRPr="009C365A">
        <w:rPr>
          <w:rFonts w:cs="Times New Roman"/>
          <w:color w:val="auto"/>
          <w:szCs w:val="24"/>
        </w:rPr>
        <w:t xml:space="preserve"> </w:t>
      </w:r>
      <w:r w:rsidR="004F7532" w:rsidRPr="004F7532">
        <w:rPr>
          <w:rFonts w:cs="Times New Roman"/>
          <w:color w:val="auto"/>
          <w:szCs w:val="24"/>
        </w:rPr>
        <w:t>Allegato 19 -</w:t>
      </w:r>
      <w:r w:rsidR="004F7532">
        <w:rPr>
          <w:rFonts w:cs="Times New Roman"/>
          <w:color w:val="auto"/>
          <w:szCs w:val="24"/>
        </w:rPr>
        <w:t xml:space="preserve"> </w:t>
      </w:r>
      <w:r w:rsidR="004F7532" w:rsidRPr="004F7532">
        <w:rPr>
          <w:rFonts w:cs="Times New Roman"/>
          <w:color w:val="auto"/>
          <w:szCs w:val="24"/>
        </w:rPr>
        <w:t>Specifiche Gestione POS MIP)</w:t>
      </w:r>
      <w:r w:rsidR="00A9240B" w:rsidRPr="009C365A">
        <w:rPr>
          <w:rFonts w:cs="Times New Roman"/>
          <w:bCs/>
          <w:color w:val="auto"/>
          <w:szCs w:val="24"/>
        </w:rPr>
        <w:t>;</w:t>
      </w:r>
    </w:p>
    <w:p w14:paraId="710AC39C" w14:textId="22C1C979" w:rsidR="00340F98" w:rsidRPr="009C365A" w:rsidRDefault="00340F98" w:rsidP="005A6F60">
      <w:pPr>
        <w:spacing w:after="112"/>
        <w:ind w:left="0" w:right="321" w:firstLine="0"/>
        <w:rPr>
          <w:rFonts w:cs="Times New Roman"/>
          <w:b/>
          <w:color w:val="auto"/>
          <w:szCs w:val="24"/>
        </w:rPr>
      </w:pPr>
    </w:p>
    <w:p w14:paraId="4B624728" w14:textId="552752DA" w:rsidR="002E40A0" w:rsidRPr="009C365A" w:rsidRDefault="002E40A0" w:rsidP="00CB0696">
      <w:pPr>
        <w:pStyle w:val="Paragrafoelenco"/>
        <w:numPr>
          <w:ilvl w:val="0"/>
          <w:numId w:val="6"/>
        </w:numPr>
        <w:spacing w:after="112"/>
        <w:ind w:right="321"/>
        <w:rPr>
          <w:rFonts w:cs="Times New Roman"/>
          <w:b/>
          <w:color w:val="auto"/>
          <w:szCs w:val="24"/>
        </w:rPr>
      </w:pPr>
      <w:r w:rsidRPr="009C365A">
        <w:rPr>
          <w:rFonts w:cs="Times New Roman"/>
          <w:b/>
          <w:color w:val="auto"/>
          <w:szCs w:val="24"/>
        </w:rPr>
        <w:t xml:space="preserve">Manutenzione evolutiva del software MIP per l’integrazione con la piattaforma di autenticazione SIRAC (brevemente descritta nell’Allegato 5), attualmente in uso all’Ente ed aderente alle normative in materia di autenticazione previste da </w:t>
      </w:r>
      <w:proofErr w:type="spellStart"/>
      <w:r w:rsidRPr="009C365A">
        <w:rPr>
          <w:rFonts w:cs="Times New Roman"/>
          <w:b/>
          <w:color w:val="auto"/>
          <w:szCs w:val="24"/>
        </w:rPr>
        <w:t>AgID</w:t>
      </w:r>
      <w:proofErr w:type="spellEnd"/>
      <w:r w:rsidR="004F7532">
        <w:rPr>
          <w:rFonts w:cs="Times New Roman"/>
          <w:b/>
          <w:color w:val="auto"/>
          <w:szCs w:val="24"/>
        </w:rPr>
        <w:t>:</w:t>
      </w:r>
    </w:p>
    <w:p w14:paraId="54E1F65A" w14:textId="438B2A8A" w:rsidR="002E40A0" w:rsidRPr="009C365A" w:rsidRDefault="002E40A0" w:rsidP="002E40A0">
      <w:pPr>
        <w:pStyle w:val="Paragrafoelenco"/>
        <w:spacing w:after="112"/>
        <w:ind w:left="360" w:right="321" w:firstLine="0"/>
        <w:rPr>
          <w:rFonts w:cs="Times New Roman"/>
          <w:color w:val="auto"/>
          <w:szCs w:val="24"/>
        </w:rPr>
      </w:pPr>
      <w:r w:rsidRPr="009C365A">
        <w:rPr>
          <w:rFonts w:cs="Times New Roman"/>
          <w:color w:val="auto"/>
          <w:szCs w:val="24"/>
        </w:rPr>
        <w:t xml:space="preserve">Si intende il processo di modifica del software del MIP atto ad integrare lo stesso con la piattaforma di autenticazione SIRAC in uso all’Ente, descritta nell’Allegato 5. </w:t>
      </w:r>
    </w:p>
    <w:p w14:paraId="4CEBD00A" w14:textId="4F56DBD7" w:rsidR="002E40A0" w:rsidRPr="009C365A" w:rsidRDefault="00A861BC" w:rsidP="002E40A0">
      <w:pPr>
        <w:pStyle w:val="Paragrafoelenco"/>
        <w:spacing w:after="112"/>
        <w:ind w:left="360" w:right="321" w:firstLine="0"/>
        <w:rPr>
          <w:rFonts w:cs="Times New Roman"/>
          <w:color w:val="auto"/>
          <w:szCs w:val="24"/>
        </w:rPr>
      </w:pPr>
      <w:r w:rsidRPr="009C365A">
        <w:rPr>
          <w:rFonts w:cs="Times New Roman"/>
          <w:color w:val="auto"/>
          <w:szCs w:val="24"/>
        </w:rPr>
        <w:t>L’obiettivo di questo processo è di migliorare</w:t>
      </w:r>
      <w:r w:rsidR="002E40A0" w:rsidRPr="009C365A">
        <w:rPr>
          <w:rFonts w:cs="Times New Roman"/>
          <w:color w:val="auto"/>
          <w:szCs w:val="24"/>
        </w:rPr>
        <w:t xml:space="preserve"> l’attuale sistema di autenticazione (basato su credenziali</w:t>
      </w:r>
      <w:r w:rsidRPr="009C365A">
        <w:rPr>
          <w:rFonts w:cs="Times New Roman"/>
          <w:color w:val="auto"/>
          <w:szCs w:val="24"/>
        </w:rPr>
        <w:t xml:space="preserve"> dedicate al solo </w:t>
      </w:r>
      <w:r w:rsidR="002E40A0" w:rsidRPr="009C365A">
        <w:rPr>
          <w:rFonts w:cs="Times New Roman"/>
          <w:color w:val="auto"/>
          <w:szCs w:val="24"/>
        </w:rPr>
        <w:t xml:space="preserve">accesso </w:t>
      </w:r>
      <w:r w:rsidRPr="009C365A">
        <w:rPr>
          <w:rFonts w:cs="Times New Roman"/>
          <w:color w:val="auto"/>
          <w:szCs w:val="24"/>
        </w:rPr>
        <w:t>del MIP rilasciate ai singoli</w:t>
      </w:r>
      <w:r w:rsidR="002E40A0" w:rsidRPr="009C365A">
        <w:rPr>
          <w:rFonts w:cs="Times New Roman"/>
          <w:color w:val="auto"/>
          <w:szCs w:val="24"/>
        </w:rPr>
        <w:t xml:space="preserve"> utenti</w:t>
      </w:r>
      <w:r w:rsidRPr="009C365A">
        <w:rPr>
          <w:rFonts w:cs="Times New Roman"/>
          <w:color w:val="auto"/>
          <w:szCs w:val="24"/>
        </w:rPr>
        <w:t xml:space="preserve">), integrando un sistema (SIRAC) non solo aderente alle norme indicate nel GDPR, ma che consenta </w:t>
      </w:r>
      <w:r w:rsidR="00BA656C" w:rsidRPr="009C365A">
        <w:rPr>
          <w:rFonts w:cs="Times New Roman"/>
          <w:color w:val="auto"/>
          <w:szCs w:val="24"/>
        </w:rPr>
        <w:t xml:space="preserve">anche </w:t>
      </w:r>
      <w:r w:rsidRPr="009C365A">
        <w:rPr>
          <w:rFonts w:cs="Times New Roman"/>
          <w:color w:val="auto"/>
          <w:szCs w:val="24"/>
        </w:rPr>
        <w:t>agli utenti di accedere tramite molteplici Identity Provider (incluso quello delle utenze di dominio dell’Ente), sollevando gli amministratori del software MIP dall’onere di gestione delle utenze.</w:t>
      </w:r>
    </w:p>
    <w:p w14:paraId="523C945B" w14:textId="711FE4F1" w:rsidR="00BA656C" w:rsidRPr="009C365A" w:rsidRDefault="00BA656C" w:rsidP="002E40A0">
      <w:pPr>
        <w:pStyle w:val="Paragrafoelenco"/>
        <w:spacing w:after="112"/>
        <w:ind w:left="360" w:right="321" w:firstLine="0"/>
        <w:rPr>
          <w:rFonts w:cs="Times New Roman"/>
          <w:color w:val="auto"/>
          <w:szCs w:val="24"/>
        </w:rPr>
      </w:pPr>
      <w:r w:rsidRPr="009C365A">
        <w:rPr>
          <w:rFonts w:cs="Times New Roman"/>
          <w:color w:val="auto"/>
          <w:szCs w:val="24"/>
        </w:rPr>
        <w:t>Le attività che porteranno all’integrazione con SIRAC dovranno includere:</w:t>
      </w:r>
    </w:p>
    <w:p w14:paraId="6F9EDE7F" w14:textId="48287385" w:rsidR="00BA656C" w:rsidRPr="009C365A" w:rsidRDefault="00BA656C" w:rsidP="00CB0696">
      <w:pPr>
        <w:pStyle w:val="Paragrafoelenco"/>
        <w:numPr>
          <w:ilvl w:val="0"/>
          <w:numId w:val="24"/>
        </w:numPr>
        <w:spacing w:after="112"/>
        <w:ind w:right="321"/>
        <w:rPr>
          <w:rFonts w:cs="Times New Roman"/>
          <w:color w:val="auto"/>
          <w:szCs w:val="24"/>
        </w:rPr>
      </w:pPr>
      <w:r w:rsidRPr="009C365A">
        <w:rPr>
          <w:rFonts w:cs="Times New Roman"/>
          <w:color w:val="auto"/>
          <w:szCs w:val="24"/>
        </w:rPr>
        <w:t>L’analisi dell’attuale meccanismo di controllo degli accessi (basato su ruoli) e delle modalità attuali di autenticazione</w:t>
      </w:r>
    </w:p>
    <w:p w14:paraId="2FCA87FD" w14:textId="63CE31B7" w:rsidR="00BA656C" w:rsidRPr="009C365A" w:rsidRDefault="00BA656C" w:rsidP="00CB0696">
      <w:pPr>
        <w:pStyle w:val="Paragrafoelenco"/>
        <w:numPr>
          <w:ilvl w:val="0"/>
          <w:numId w:val="24"/>
        </w:numPr>
        <w:spacing w:after="112"/>
        <w:ind w:right="321"/>
        <w:rPr>
          <w:rFonts w:cs="Times New Roman"/>
          <w:color w:val="auto"/>
          <w:szCs w:val="24"/>
        </w:rPr>
      </w:pPr>
      <w:r w:rsidRPr="009C365A">
        <w:rPr>
          <w:rFonts w:cs="Times New Roman"/>
          <w:color w:val="auto"/>
          <w:szCs w:val="24"/>
        </w:rPr>
        <w:t>La progettazione dell’intervento, che traguardi:</w:t>
      </w:r>
    </w:p>
    <w:p w14:paraId="17794F14" w14:textId="4051035D" w:rsidR="00BA656C" w:rsidRPr="009C365A" w:rsidRDefault="00BA656C" w:rsidP="00CB0696">
      <w:pPr>
        <w:pStyle w:val="Paragrafoelenco"/>
        <w:numPr>
          <w:ilvl w:val="1"/>
          <w:numId w:val="24"/>
        </w:numPr>
        <w:spacing w:after="112"/>
        <w:ind w:right="321"/>
        <w:rPr>
          <w:rFonts w:cs="Times New Roman"/>
          <w:color w:val="auto"/>
          <w:szCs w:val="24"/>
        </w:rPr>
      </w:pPr>
      <w:r w:rsidRPr="009C365A">
        <w:rPr>
          <w:rFonts w:cs="Times New Roman"/>
          <w:color w:val="auto"/>
          <w:szCs w:val="24"/>
        </w:rPr>
        <w:t>Il mantenimento o il miglioramento dell’attuale gestione dei ruoli e degli uffici ed il loro assegnamento agli utenti</w:t>
      </w:r>
    </w:p>
    <w:p w14:paraId="1B61917E" w14:textId="630A9DD0" w:rsidR="00A861BC" w:rsidRPr="009C365A" w:rsidRDefault="00BA656C" w:rsidP="00CB0696">
      <w:pPr>
        <w:pStyle w:val="Paragrafoelenco"/>
        <w:numPr>
          <w:ilvl w:val="1"/>
          <w:numId w:val="24"/>
        </w:numPr>
        <w:spacing w:after="112"/>
        <w:ind w:right="321"/>
        <w:rPr>
          <w:rFonts w:cs="Times New Roman"/>
          <w:color w:val="auto"/>
          <w:szCs w:val="24"/>
        </w:rPr>
      </w:pPr>
      <w:r w:rsidRPr="009C365A">
        <w:rPr>
          <w:rFonts w:cs="Times New Roman"/>
          <w:color w:val="auto"/>
          <w:szCs w:val="24"/>
        </w:rPr>
        <w:t>La possibilità, per gli utenti, di accedere con l</w:t>
      </w:r>
      <w:r w:rsidR="003558B9" w:rsidRPr="009C365A">
        <w:rPr>
          <w:rFonts w:cs="Times New Roman"/>
          <w:color w:val="auto"/>
          <w:szCs w:val="24"/>
        </w:rPr>
        <w:t>e modalità offerte da SIRAC (utilizzando, ad esempio, il Codice Fiscale dell’utente come chiave di riconoscimento per l’assegnamento del ruolo)</w:t>
      </w:r>
    </w:p>
    <w:p w14:paraId="29551CF0" w14:textId="527B391E" w:rsidR="003558B9" w:rsidRPr="009C365A" w:rsidRDefault="003558B9" w:rsidP="00CB0696">
      <w:pPr>
        <w:pStyle w:val="Paragrafoelenco"/>
        <w:numPr>
          <w:ilvl w:val="0"/>
          <w:numId w:val="24"/>
        </w:numPr>
        <w:spacing w:after="112"/>
        <w:ind w:right="321"/>
        <w:rPr>
          <w:rFonts w:cs="Times New Roman"/>
          <w:color w:val="auto"/>
          <w:szCs w:val="24"/>
        </w:rPr>
      </w:pPr>
      <w:r w:rsidRPr="009C365A">
        <w:rPr>
          <w:rFonts w:cs="Times New Roman"/>
          <w:color w:val="auto"/>
          <w:szCs w:val="24"/>
        </w:rPr>
        <w:t>L’assistenza agli amministratori di sistema nella parifica dei dati, delle utenze e dei ruoli nel passaggio verso il nuovo sistema di autenticazione</w:t>
      </w:r>
    </w:p>
    <w:p w14:paraId="5C4B2843" w14:textId="77777777" w:rsidR="005A6F60" w:rsidRPr="009C365A" w:rsidRDefault="005A6F60" w:rsidP="005A6F60">
      <w:pPr>
        <w:pStyle w:val="Paragrafoelenco"/>
        <w:spacing w:after="112"/>
        <w:ind w:left="1080" w:right="321" w:firstLine="0"/>
        <w:rPr>
          <w:rFonts w:cs="Times New Roman"/>
          <w:color w:val="auto"/>
          <w:szCs w:val="24"/>
        </w:rPr>
      </w:pPr>
    </w:p>
    <w:p w14:paraId="6FC22775" w14:textId="4CF5A6FE" w:rsidR="005A6F60" w:rsidRPr="009C365A" w:rsidRDefault="005A6F60" w:rsidP="005A6F60">
      <w:pPr>
        <w:pStyle w:val="Paragrafoelenco"/>
        <w:numPr>
          <w:ilvl w:val="0"/>
          <w:numId w:val="6"/>
        </w:numPr>
        <w:spacing w:after="112"/>
        <w:ind w:right="321"/>
        <w:rPr>
          <w:rFonts w:cs="Times New Roman"/>
          <w:b/>
          <w:color w:val="auto"/>
          <w:szCs w:val="24"/>
        </w:rPr>
      </w:pPr>
      <w:r w:rsidRPr="009C365A">
        <w:rPr>
          <w:rFonts w:cs="Times New Roman"/>
          <w:b/>
          <w:color w:val="auto"/>
          <w:szCs w:val="24"/>
        </w:rPr>
        <w:t>Manutenzione evolutiva d</w:t>
      </w:r>
      <w:r w:rsidR="00F54D4F">
        <w:rPr>
          <w:rFonts w:cs="Times New Roman"/>
          <w:b/>
          <w:color w:val="auto"/>
          <w:szCs w:val="24"/>
        </w:rPr>
        <w:t>el software</w:t>
      </w:r>
      <w:r w:rsidRPr="009C365A">
        <w:rPr>
          <w:rFonts w:cs="Times New Roman"/>
          <w:b/>
          <w:color w:val="auto"/>
          <w:szCs w:val="24"/>
        </w:rPr>
        <w:t xml:space="preserve"> MIP per miglioramento prestazionale ed aumento dell’affidabilità del sistema</w:t>
      </w:r>
      <w:r w:rsidR="004F7532">
        <w:rPr>
          <w:rFonts w:cs="Times New Roman"/>
          <w:b/>
          <w:color w:val="auto"/>
          <w:szCs w:val="24"/>
        </w:rPr>
        <w:t>:</w:t>
      </w:r>
    </w:p>
    <w:p w14:paraId="0670B775" w14:textId="77777777" w:rsidR="005A6F60" w:rsidRPr="009C365A" w:rsidRDefault="005A6F60" w:rsidP="005A6F60">
      <w:pPr>
        <w:pStyle w:val="Paragrafoelenco"/>
        <w:spacing w:after="112"/>
        <w:ind w:left="360" w:right="321" w:firstLine="0"/>
        <w:rPr>
          <w:rFonts w:cs="Times New Roman"/>
          <w:color w:val="auto"/>
          <w:szCs w:val="24"/>
        </w:rPr>
      </w:pPr>
      <w:r w:rsidRPr="009C365A">
        <w:rPr>
          <w:rFonts w:cs="Times New Roman"/>
          <w:color w:val="auto"/>
          <w:szCs w:val="24"/>
        </w:rPr>
        <w:t>Si intende l’insieme di attività mirate a modificare il software MIP (ed eventualmente la sua infrastruttura di base) per garantire sia un aumento prestazionale che una migliore responsività ed affidabilità dello stesso a fronte di varie richieste (sia di applicativi che da consolle operatore).</w:t>
      </w:r>
    </w:p>
    <w:p w14:paraId="2D3AB209" w14:textId="19E18B6E" w:rsidR="005A6F60" w:rsidRPr="009C365A" w:rsidRDefault="005A6F60" w:rsidP="005A6F60">
      <w:pPr>
        <w:pStyle w:val="Paragrafoelenco"/>
        <w:spacing w:after="112"/>
        <w:ind w:left="360" w:right="321" w:firstLine="0"/>
        <w:rPr>
          <w:rFonts w:cs="Times New Roman"/>
          <w:color w:val="auto"/>
          <w:szCs w:val="24"/>
        </w:rPr>
      </w:pPr>
      <w:r w:rsidRPr="009C365A">
        <w:rPr>
          <w:rFonts w:cs="Times New Roman"/>
          <w:color w:val="auto"/>
          <w:szCs w:val="24"/>
        </w:rPr>
        <w:t>In aggiunta, le modifiche dovranno prevedere, tra le altre cose, almeno le seguenti funzionalità:</w:t>
      </w:r>
    </w:p>
    <w:p w14:paraId="3FCCD564" w14:textId="77777777" w:rsidR="005A6F60" w:rsidRPr="009C365A" w:rsidRDefault="005A6F60" w:rsidP="005A6F60">
      <w:pPr>
        <w:pStyle w:val="Paragrafoelenco"/>
        <w:numPr>
          <w:ilvl w:val="0"/>
          <w:numId w:val="29"/>
        </w:numPr>
        <w:spacing w:after="112"/>
        <w:ind w:right="321"/>
        <w:rPr>
          <w:rFonts w:cs="Times New Roman"/>
          <w:color w:val="auto"/>
          <w:szCs w:val="24"/>
        </w:rPr>
      </w:pPr>
      <w:r w:rsidRPr="009C365A">
        <w:rPr>
          <w:rFonts w:cs="Times New Roman"/>
          <w:color w:val="auto"/>
          <w:szCs w:val="24"/>
        </w:rPr>
        <w:t>Monitor per verificare eventuali “blocchi” delle funzionalità di creazione avviso o di pagamento (con periodicità oraria) e, in caso di anomalie, invio warning ad una mail list (escluse quelle nelle ore in cui sicuramente ci sono problemi es 0:00 alle 6:00)</w:t>
      </w:r>
    </w:p>
    <w:p w14:paraId="30233A2A" w14:textId="77777777" w:rsidR="005A6F60" w:rsidRPr="009C365A" w:rsidRDefault="005A6F60" w:rsidP="005A6F60">
      <w:pPr>
        <w:pStyle w:val="Paragrafoelenco"/>
        <w:numPr>
          <w:ilvl w:val="0"/>
          <w:numId w:val="29"/>
        </w:numPr>
        <w:spacing w:after="112"/>
        <w:ind w:right="321"/>
        <w:rPr>
          <w:rFonts w:cs="Times New Roman"/>
          <w:color w:val="auto"/>
          <w:szCs w:val="24"/>
        </w:rPr>
      </w:pPr>
      <w:r w:rsidRPr="009C365A">
        <w:rPr>
          <w:rFonts w:cs="Times New Roman"/>
          <w:color w:val="auto"/>
          <w:szCs w:val="24"/>
        </w:rPr>
        <w:t>Miglioramento dell’affidabilità e dell’efficienza dell’accesso alla consolle operatore MIP</w:t>
      </w:r>
    </w:p>
    <w:p w14:paraId="752C76B7" w14:textId="77777777" w:rsidR="00572246" w:rsidRPr="009C365A" w:rsidRDefault="00572246" w:rsidP="009B73C8">
      <w:pPr>
        <w:spacing w:after="112"/>
        <w:ind w:left="0" w:right="321" w:firstLine="0"/>
        <w:rPr>
          <w:rFonts w:cs="Times New Roman"/>
          <w:b/>
          <w:color w:val="auto"/>
          <w:szCs w:val="24"/>
          <w:highlight w:val="yellow"/>
        </w:rPr>
      </w:pPr>
    </w:p>
    <w:p w14:paraId="5259DD3B" w14:textId="30A4E095" w:rsidR="00CC3C13" w:rsidRPr="009C365A" w:rsidRDefault="00572246" w:rsidP="00CB0696">
      <w:pPr>
        <w:pStyle w:val="Paragrafoelenco"/>
        <w:numPr>
          <w:ilvl w:val="0"/>
          <w:numId w:val="6"/>
        </w:numPr>
        <w:spacing w:after="112"/>
        <w:ind w:right="321"/>
        <w:rPr>
          <w:rFonts w:cs="Times New Roman"/>
          <w:b/>
          <w:color w:val="auto"/>
          <w:szCs w:val="24"/>
        </w:rPr>
      </w:pPr>
      <w:r w:rsidRPr="009C365A">
        <w:rPr>
          <w:rFonts w:cs="Times New Roman"/>
          <w:b/>
          <w:color w:val="auto"/>
          <w:szCs w:val="24"/>
        </w:rPr>
        <w:lastRenderedPageBreak/>
        <w:t xml:space="preserve">Manutenzione evolutiva delle metodologie di integrazione </w:t>
      </w:r>
      <w:r w:rsidR="00F54D4F">
        <w:rPr>
          <w:rFonts w:cs="Times New Roman"/>
          <w:b/>
          <w:color w:val="auto"/>
          <w:szCs w:val="24"/>
        </w:rPr>
        <w:t>offerte dal Software MIP</w:t>
      </w:r>
      <w:r w:rsidRPr="009C365A">
        <w:rPr>
          <w:rFonts w:cs="Times New Roman"/>
          <w:b/>
          <w:color w:val="auto"/>
          <w:szCs w:val="24"/>
        </w:rPr>
        <w:t>, con particolare attenzione alle fasi iniziali di integrazione e test di nuovi applicativi</w:t>
      </w:r>
      <w:r w:rsidR="004F7532">
        <w:rPr>
          <w:rFonts w:cs="Times New Roman"/>
          <w:b/>
          <w:color w:val="auto"/>
          <w:szCs w:val="24"/>
        </w:rPr>
        <w:t>:</w:t>
      </w:r>
      <w:r w:rsidRPr="009C365A">
        <w:rPr>
          <w:rFonts w:cs="Times New Roman"/>
          <w:b/>
          <w:color w:val="auto"/>
          <w:szCs w:val="24"/>
        </w:rPr>
        <w:br/>
      </w:r>
      <w:r w:rsidRPr="009C365A">
        <w:rPr>
          <w:rFonts w:cs="Times New Roman"/>
          <w:color w:val="auto"/>
          <w:szCs w:val="24"/>
        </w:rPr>
        <w:t>Si intendono quelle attività atte a migliorare l’integrazione esistente e futura degli applicativi gestionali con il MIP.</w:t>
      </w:r>
    </w:p>
    <w:p w14:paraId="74511C17" w14:textId="653ED9C4" w:rsidR="00CC3C13" w:rsidRPr="009C365A" w:rsidRDefault="00CC3C13" w:rsidP="00CC3C13">
      <w:pPr>
        <w:pStyle w:val="Paragrafoelenco"/>
        <w:spacing w:line="247" w:lineRule="auto"/>
        <w:ind w:left="777" w:hanging="437"/>
        <w:rPr>
          <w:rFonts w:cs="Times New Roman"/>
          <w:color w:val="auto"/>
          <w:szCs w:val="24"/>
        </w:rPr>
      </w:pPr>
      <w:r w:rsidRPr="009C365A">
        <w:rPr>
          <w:rFonts w:cs="Times New Roman"/>
          <w:color w:val="auto"/>
          <w:szCs w:val="24"/>
        </w:rPr>
        <w:t>Queste attività devono includere:</w:t>
      </w:r>
    </w:p>
    <w:p w14:paraId="3735342E" w14:textId="7CFD0EE0" w:rsidR="00CC3C13" w:rsidRPr="009C365A" w:rsidRDefault="00CC3C13" w:rsidP="00CB0696">
      <w:pPr>
        <w:pStyle w:val="Paragrafoelenco"/>
        <w:numPr>
          <w:ilvl w:val="0"/>
          <w:numId w:val="26"/>
        </w:numPr>
        <w:spacing w:line="247" w:lineRule="auto"/>
        <w:ind w:right="327"/>
        <w:rPr>
          <w:rFonts w:cs="Times New Roman"/>
          <w:color w:val="auto"/>
          <w:szCs w:val="24"/>
        </w:rPr>
      </w:pPr>
      <w:r w:rsidRPr="009C365A">
        <w:rPr>
          <w:rFonts w:cs="Times New Roman"/>
          <w:color w:val="auto"/>
          <w:szCs w:val="24"/>
        </w:rPr>
        <w:t>L’analisi dell’attuale sistema di interoperabilità realizzato sulla piattaforma WSO2 dell’Ente</w:t>
      </w:r>
    </w:p>
    <w:p w14:paraId="13309C91" w14:textId="7161BA75" w:rsidR="00CC3C13" w:rsidRPr="009C365A" w:rsidRDefault="00CC3C13" w:rsidP="00CB0696">
      <w:pPr>
        <w:pStyle w:val="Paragrafoelenco"/>
        <w:numPr>
          <w:ilvl w:val="0"/>
          <w:numId w:val="26"/>
        </w:numPr>
        <w:spacing w:line="247" w:lineRule="auto"/>
        <w:rPr>
          <w:rFonts w:cs="Times New Roman"/>
          <w:color w:val="auto"/>
          <w:szCs w:val="24"/>
        </w:rPr>
      </w:pPr>
      <w:r w:rsidRPr="009C365A">
        <w:rPr>
          <w:rFonts w:cs="Times New Roman"/>
          <w:color w:val="auto"/>
          <w:szCs w:val="24"/>
        </w:rPr>
        <w:t>Il miglioramento delle API e delle connessioni ritenute incomplete o poco fruibili</w:t>
      </w:r>
    </w:p>
    <w:p w14:paraId="2B20C41E" w14:textId="77777777" w:rsidR="00147F8A" w:rsidRPr="009C365A" w:rsidRDefault="00CC3C13" w:rsidP="00CB0696">
      <w:pPr>
        <w:pStyle w:val="Paragrafoelenco"/>
        <w:numPr>
          <w:ilvl w:val="0"/>
          <w:numId w:val="26"/>
        </w:numPr>
        <w:spacing w:line="247" w:lineRule="auto"/>
        <w:ind w:right="327"/>
        <w:rPr>
          <w:rFonts w:cs="Times New Roman"/>
          <w:color w:val="auto"/>
          <w:szCs w:val="24"/>
        </w:rPr>
      </w:pPr>
      <w:r w:rsidRPr="009C365A">
        <w:rPr>
          <w:rFonts w:cs="Times New Roman"/>
          <w:color w:val="auto"/>
          <w:szCs w:val="24"/>
        </w:rPr>
        <w:t xml:space="preserve">La realizzazione di un meccanismo di test “agile” e il più automatizzato possibile, che consenta agli applicativi </w:t>
      </w:r>
      <w:r w:rsidR="00147F8A" w:rsidRPr="009C365A">
        <w:rPr>
          <w:rFonts w:cs="Times New Roman"/>
          <w:color w:val="auto"/>
          <w:szCs w:val="24"/>
        </w:rPr>
        <w:t>integrati con MIP di ottenere:</w:t>
      </w:r>
    </w:p>
    <w:p w14:paraId="1D3E194B" w14:textId="2310809A" w:rsidR="00147F8A" w:rsidRPr="009C365A" w:rsidRDefault="00147F8A" w:rsidP="00147F8A">
      <w:pPr>
        <w:pStyle w:val="Paragrafoelenco"/>
        <w:numPr>
          <w:ilvl w:val="1"/>
          <w:numId w:val="26"/>
        </w:numPr>
        <w:spacing w:line="247" w:lineRule="auto"/>
        <w:ind w:right="327"/>
        <w:rPr>
          <w:rFonts w:cs="Times New Roman"/>
          <w:color w:val="auto"/>
          <w:szCs w:val="24"/>
        </w:rPr>
      </w:pPr>
      <w:r w:rsidRPr="009C365A">
        <w:rPr>
          <w:rFonts w:cs="Times New Roman"/>
          <w:color w:val="auto"/>
          <w:szCs w:val="24"/>
        </w:rPr>
        <w:t>esito del test in tempi brevi</w:t>
      </w:r>
    </w:p>
    <w:p w14:paraId="49A06348" w14:textId="1A595F37" w:rsidR="00CC3C13" w:rsidRPr="009C365A" w:rsidRDefault="00147F8A" w:rsidP="00147F8A">
      <w:pPr>
        <w:pStyle w:val="Paragrafoelenco"/>
        <w:numPr>
          <w:ilvl w:val="1"/>
          <w:numId w:val="26"/>
        </w:numPr>
        <w:spacing w:line="247" w:lineRule="auto"/>
        <w:ind w:right="327"/>
        <w:rPr>
          <w:rFonts w:cs="Times New Roman"/>
          <w:b/>
          <w:color w:val="auto"/>
          <w:szCs w:val="24"/>
        </w:rPr>
      </w:pPr>
      <w:r w:rsidRPr="009C365A">
        <w:rPr>
          <w:rFonts w:cs="Times New Roman"/>
          <w:color w:val="auto"/>
          <w:szCs w:val="24"/>
        </w:rPr>
        <w:t>una efficace segnalazione circa</w:t>
      </w:r>
      <w:r w:rsidR="00CC3C13" w:rsidRPr="009C365A">
        <w:rPr>
          <w:rFonts w:cs="Times New Roman"/>
          <w:color w:val="auto"/>
          <w:szCs w:val="24"/>
        </w:rPr>
        <w:t xml:space="preserve"> la presenza d</w:t>
      </w:r>
      <w:r w:rsidRPr="009C365A">
        <w:rPr>
          <w:rFonts w:cs="Times New Roman"/>
          <w:color w:val="auto"/>
          <w:szCs w:val="24"/>
        </w:rPr>
        <w:t>egli</w:t>
      </w:r>
      <w:r w:rsidR="00CC3C13" w:rsidRPr="009C365A">
        <w:rPr>
          <w:rFonts w:cs="Times New Roman"/>
          <w:color w:val="auto"/>
          <w:szCs w:val="24"/>
        </w:rPr>
        <w:t xml:space="preserve"> errori più comuni</w:t>
      </w:r>
    </w:p>
    <w:p w14:paraId="390EC714" w14:textId="77777777" w:rsidR="00CC3C13" w:rsidRPr="009C365A" w:rsidRDefault="00CC3C13" w:rsidP="00CC3C13">
      <w:pPr>
        <w:pStyle w:val="Paragrafoelenco"/>
        <w:rPr>
          <w:rFonts w:cs="Times New Roman"/>
          <w:b/>
          <w:color w:val="auto"/>
          <w:szCs w:val="24"/>
          <w:highlight w:val="yellow"/>
        </w:rPr>
      </w:pPr>
    </w:p>
    <w:p w14:paraId="42F3BEBC" w14:textId="318E0F03" w:rsidR="00CC3C13" w:rsidRPr="009C365A" w:rsidRDefault="009E2CD3" w:rsidP="00CB0696">
      <w:pPr>
        <w:pStyle w:val="Paragrafoelenco"/>
        <w:numPr>
          <w:ilvl w:val="0"/>
          <w:numId w:val="6"/>
        </w:numPr>
        <w:spacing w:after="112"/>
        <w:ind w:right="321"/>
        <w:rPr>
          <w:rFonts w:cs="Times New Roman"/>
          <w:b/>
          <w:color w:val="auto"/>
          <w:szCs w:val="24"/>
        </w:rPr>
      </w:pPr>
      <w:r w:rsidRPr="009C365A">
        <w:rPr>
          <w:rFonts w:cs="Times New Roman"/>
          <w:b/>
          <w:color w:val="auto"/>
          <w:szCs w:val="24"/>
        </w:rPr>
        <w:t xml:space="preserve">Manutenzione evolutiva per progressivo adeguamento del </w:t>
      </w:r>
      <w:r w:rsidR="00EF3591">
        <w:rPr>
          <w:rFonts w:cs="Times New Roman"/>
          <w:b/>
          <w:color w:val="auto"/>
          <w:szCs w:val="24"/>
        </w:rPr>
        <w:t xml:space="preserve">software </w:t>
      </w:r>
      <w:r w:rsidRPr="009C365A">
        <w:rPr>
          <w:rFonts w:cs="Times New Roman"/>
          <w:b/>
          <w:color w:val="auto"/>
          <w:szCs w:val="24"/>
        </w:rPr>
        <w:t>MIP al rispetto del GDPR</w:t>
      </w:r>
      <w:r w:rsidR="004F7532">
        <w:rPr>
          <w:rFonts w:cs="Times New Roman"/>
          <w:b/>
          <w:color w:val="auto"/>
          <w:szCs w:val="24"/>
        </w:rPr>
        <w:t>.</w:t>
      </w:r>
    </w:p>
    <w:p w14:paraId="229CE11F" w14:textId="476ECCCE" w:rsidR="00CC3C13" w:rsidRPr="009C365A" w:rsidRDefault="009E2CD3" w:rsidP="00CC3C13">
      <w:pPr>
        <w:pStyle w:val="Paragrafoelenco"/>
        <w:spacing w:after="112"/>
        <w:ind w:left="360" w:right="321" w:firstLine="0"/>
        <w:rPr>
          <w:rFonts w:cs="Times New Roman"/>
          <w:color w:val="auto"/>
          <w:szCs w:val="24"/>
        </w:rPr>
      </w:pPr>
      <w:r w:rsidRPr="009C365A">
        <w:rPr>
          <w:rFonts w:cs="Times New Roman"/>
          <w:color w:val="auto"/>
          <w:szCs w:val="24"/>
        </w:rPr>
        <w:t>Si intendono quelle attività che consentano di adeguare più parti del MIP al rispetto delle norme previste nel regolamento (UE) n. 2016/679 (noto come GDPR). circa la privacy e la sicurezza dei dati.</w:t>
      </w:r>
    </w:p>
    <w:p w14:paraId="30700648" w14:textId="0E86F098" w:rsidR="009E2CD3" w:rsidRPr="009C365A" w:rsidRDefault="009E2CD3" w:rsidP="00CC3C13">
      <w:pPr>
        <w:pStyle w:val="Paragrafoelenco"/>
        <w:spacing w:after="112"/>
        <w:ind w:left="360" w:right="321" w:firstLine="0"/>
        <w:rPr>
          <w:rFonts w:cs="Times New Roman"/>
          <w:color w:val="auto"/>
          <w:szCs w:val="24"/>
        </w:rPr>
      </w:pPr>
      <w:r w:rsidRPr="009C365A">
        <w:rPr>
          <w:rFonts w:cs="Times New Roman"/>
          <w:color w:val="auto"/>
          <w:szCs w:val="24"/>
        </w:rPr>
        <w:t>In particolare, tali attività devono includere:</w:t>
      </w:r>
    </w:p>
    <w:p w14:paraId="69C8B27C" w14:textId="76DFEAF0" w:rsidR="009E2CD3" w:rsidRPr="009C365A" w:rsidRDefault="009E2CD3" w:rsidP="00CB0696">
      <w:pPr>
        <w:pStyle w:val="Paragrafoelenco"/>
        <w:numPr>
          <w:ilvl w:val="0"/>
          <w:numId w:val="27"/>
        </w:numPr>
        <w:spacing w:after="112"/>
        <w:ind w:right="321"/>
        <w:rPr>
          <w:rFonts w:cs="Times New Roman"/>
          <w:color w:val="auto"/>
          <w:szCs w:val="24"/>
        </w:rPr>
      </w:pPr>
      <w:r w:rsidRPr="009C365A">
        <w:rPr>
          <w:rFonts w:cs="Times New Roman"/>
          <w:color w:val="auto"/>
          <w:szCs w:val="24"/>
        </w:rPr>
        <w:t>L’analisi della corrente distribuzione e gestione dei dati del MIP</w:t>
      </w:r>
    </w:p>
    <w:p w14:paraId="0744E1B7" w14:textId="3648911A" w:rsidR="009E2CD3" w:rsidRPr="009C365A" w:rsidRDefault="009E2CD3" w:rsidP="00CB0696">
      <w:pPr>
        <w:pStyle w:val="Paragrafoelenco"/>
        <w:numPr>
          <w:ilvl w:val="0"/>
          <w:numId w:val="27"/>
        </w:numPr>
        <w:spacing w:after="112"/>
        <w:ind w:right="321"/>
        <w:rPr>
          <w:rFonts w:cs="Times New Roman"/>
          <w:color w:val="auto"/>
          <w:szCs w:val="24"/>
        </w:rPr>
      </w:pPr>
      <w:r w:rsidRPr="009C365A">
        <w:rPr>
          <w:rFonts w:cs="Times New Roman"/>
          <w:color w:val="auto"/>
          <w:szCs w:val="24"/>
        </w:rPr>
        <w:t>La realizzazione di un meccanismo periodico di cancellazione dei dati presenti in ambiente di test ritenuti non più utili agli scopi dell’Ente</w:t>
      </w:r>
    </w:p>
    <w:p w14:paraId="087C58A9" w14:textId="06C4053F" w:rsidR="009E2CD3" w:rsidRPr="009C365A" w:rsidRDefault="009E2CD3" w:rsidP="009B73C8">
      <w:pPr>
        <w:pStyle w:val="Paragrafoelenco"/>
        <w:numPr>
          <w:ilvl w:val="0"/>
          <w:numId w:val="27"/>
        </w:numPr>
        <w:spacing w:after="112"/>
        <w:ind w:right="321"/>
        <w:rPr>
          <w:rFonts w:cs="Times New Roman"/>
          <w:color w:val="auto"/>
          <w:szCs w:val="24"/>
        </w:rPr>
      </w:pPr>
      <w:r w:rsidRPr="009C365A">
        <w:rPr>
          <w:rFonts w:cs="Times New Roman"/>
          <w:color w:val="auto"/>
          <w:szCs w:val="24"/>
        </w:rPr>
        <w:t>Lo studio di fattibilità e l’eventuale messa in opera di mezzi di cifratura del database</w:t>
      </w:r>
    </w:p>
    <w:p w14:paraId="0969FA6D" w14:textId="77777777" w:rsidR="00EA0845" w:rsidRPr="009C365A" w:rsidRDefault="00EA0845" w:rsidP="004D3074">
      <w:pPr>
        <w:spacing w:after="155" w:line="247" w:lineRule="auto"/>
        <w:ind w:left="0" w:right="323" w:firstLine="0"/>
        <w:rPr>
          <w:rFonts w:cs="Times New Roman"/>
          <w:b/>
          <w:color w:val="auto"/>
          <w:szCs w:val="24"/>
        </w:rPr>
      </w:pPr>
    </w:p>
    <w:p w14:paraId="29FE0E31" w14:textId="5F4414E7" w:rsidR="00912031" w:rsidRPr="004F7532" w:rsidRDefault="00942399" w:rsidP="00912031">
      <w:pPr>
        <w:pStyle w:val="Paragrafoelenco"/>
        <w:numPr>
          <w:ilvl w:val="0"/>
          <w:numId w:val="6"/>
        </w:numPr>
        <w:spacing w:after="155" w:line="247" w:lineRule="auto"/>
        <w:ind w:right="323"/>
        <w:rPr>
          <w:rFonts w:cs="Times New Roman"/>
          <w:b/>
          <w:color w:val="auto"/>
          <w:szCs w:val="24"/>
        </w:rPr>
      </w:pPr>
      <w:r w:rsidRPr="004F7532">
        <w:rPr>
          <w:rFonts w:cs="Times New Roman"/>
          <w:b/>
          <w:color w:val="auto"/>
          <w:szCs w:val="24"/>
        </w:rPr>
        <w:t>Pacchetto di giornate a disposizione per manutenzione evolutiva</w:t>
      </w:r>
      <w:r w:rsidR="00912031" w:rsidRPr="004F7532">
        <w:rPr>
          <w:rFonts w:cs="Times New Roman"/>
          <w:b/>
          <w:color w:val="auto"/>
          <w:szCs w:val="24"/>
        </w:rPr>
        <w:t xml:space="preserve"> ed </w:t>
      </w:r>
      <w:proofErr w:type="spellStart"/>
      <w:r w:rsidR="00912031" w:rsidRPr="004F7532">
        <w:rPr>
          <w:rFonts w:cs="Times New Roman"/>
          <w:b/>
          <w:color w:val="auto"/>
          <w:szCs w:val="24"/>
        </w:rPr>
        <w:t>adeguativa</w:t>
      </w:r>
      <w:proofErr w:type="spellEnd"/>
      <w:r w:rsidRPr="004F7532">
        <w:rPr>
          <w:rFonts w:cs="Times New Roman"/>
          <w:b/>
          <w:color w:val="auto"/>
          <w:szCs w:val="24"/>
        </w:rPr>
        <w:t xml:space="preserve"> ulteriore rispetto ai servizi a corpo sopra indicati</w:t>
      </w:r>
      <w:r w:rsidR="004F7532" w:rsidRPr="004F7532">
        <w:rPr>
          <w:rFonts w:cs="Times New Roman"/>
          <w:b/>
          <w:color w:val="auto"/>
          <w:szCs w:val="24"/>
        </w:rPr>
        <w:t>:</w:t>
      </w:r>
      <w:r w:rsidR="00912031" w:rsidRPr="004F7532">
        <w:rPr>
          <w:rFonts w:cs="Times New Roman"/>
          <w:b/>
          <w:color w:val="auto"/>
          <w:szCs w:val="24"/>
        </w:rPr>
        <w:t xml:space="preserve"> </w:t>
      </w:r>
      <w:r w:rsidR="004D3074" w:rsidRPr="004F7532">
        <w:rPr>
          <w:rFonts w:cs="Times New Roman"/>
          <w:color w:val="auto"/>
          <w:szCs w:val="24"/>
        </w:rPr>
        <w:t>Considerato il continuo mutare della normativa</w:t>
      </w:r>
      <w:r w:rsidR="004F7532" w:rsidRPr="004F7532">
        <w:rPr>
          <w:rFonts w:cs="Times New Roman"/>
          <w:color w:val="auto"/>
          <w:szCs w:val="24"/>
        </w:rPr>
        <w:t xml:space="preserve"> sui pagamenti</w:t>
      </w:r>
      <w:r w:rsidR="00912031" w:rsidRPr="004F7532">
        <w:rPr>
          <w:rFonts w:cs="Times New Roman"/>
          <w:color w:val="auto"/>
          <w:szCs w:val="24"/>
        </w:rPr>
        <w:t xml:space="preserve"> </w:t>
      </w:r>
      <w:r w:rsidR="004D3074" w:rsidRPr="004F7532">
        <w:rPr>
          <w:rFonts w:cs="Times New Roman"/>
          <w:color w:val="auto"/>
          <w:szCs w:val="24"/>
        </w:rPr>
        <w:t>nonché dei processi di lavoro interni</w:t>
      </w:r>
      <w:r w:rsidR="004F7532" w:rsidRPr="004F7532">
        <w:rPr>
          <w:rFonts w:cs="Times New Roman"/>
          <w:color w:val="auto"/>
          <w:szCs w:val="24"/>
        </w:rPr>
        <w:t>,</w:t>
      </w:r>
      <w:r w:rsidR="004D3074" w:rsidRPr="004F7532">
        <w:rPr>
          <w:rFonts w:cs="Times New Roman"/>
          <w:color w:val="auto"/>
          <w:szCs w:val="24"/>
        </w:rPr>
        <w:t xml:space="preserve"> </w:t>
      </w:r>
      <w:r w:rsidR="004F7532" w:rsidRPr="004F7532">
        <w:rPr>
          <w:rFonts w:cs="Times New Roman"/>
          <w:color w:val="auto"/>
          <w:szCs w:val="24"/>
        </w:rPr>
        <w:t xml:space="preserve">risulta opportuno dotarsi di pacchetto di giornate da utilizzare per altre manutenzioni evolutive ed </w:t>
      </w:r>
      <w:proofErr w:type="spellStart"/>
      <w:r w:rsidR="004F7532" w:rsidRPr="004F7532">
        <w:rPr>
          <w:rFonts w:cs="Times New Roman"/>
          <w:color w:val="auto"/>
          <w:szCs w:val="24"/>
        </w:rPr>
        <w:t>adeguative</w:t>
      </w:r>
      <w:proofErr w:type="spellEnd"/>
      <w:r w:rsidR="004F7532" w:rsidRPr="004F7532">
        <w:rPr>
          <w:rFonts w:cs="Times New Roman"/>
          <w:color w:val="auto"/>
          <w:szCs w:val="24"/>
        </w:rPr>
        <w:t xml:space="preserve"> non ricomprese nelle parti a corpo indicate ai punti a), b), c), d), e) ed f),</w:t>
      </w:r>
      <w:r w:rsidR="004D3074" w:rsidRPr="004F7532">
        <w:rPr>
          <w:rFonts w:cs="Times New Roman"/>
          <w:color w:val="auto"/>
          <w:szCs w:val="24"/>
        </w:rPr>
        <w:t xml:space="preserve"> </w:t>
      </w:r>
      <w:r w:rsidR="004F7532" w:rsidRPr="004F7532">
        <w:rPr>
          <w:rFonts w:cs="Times New Roman"/>
          <w:color w:val="auto"/>
          <w:szCs w:val="24"/>
        </w:rPr>
        <w:t>al fine di poter</w:t>
      </w:r>
      <w:r w:rsidR="004D3074" w:rsidRPr="004F7532">
        <w:rPr>
          <w:rFonts w:cs="Times New Roman"/>
          <w:color w:val="auto"/>
          <w:szCs w:val="24"/>
        </w:rPr>
        <w:t xml:space="preserve"> adeguare le funzionalità de</w:t>
      </w:r>
      <w:r w:rsidR="004F7532" w:rsidRPr="004F7532">
        <w:rPr>
          <w:rFonts w:cs="Times New Roman"/>
          <w:color w:val="auto"/>
          <w:szCs w:val="24"/>
        </w:rPr>
        <w:t xml:space="preserve">l software </w:t>
      </w:r>
      <w:r w:rsidR="004D3074" w:rsidRPr="004F7532">
        <w:rPr>
          <w:rFonts w:cs="Times New Roman"/>
          <w:color w:val="auto"/>
          <w:szCs w:val="24"/>
        </w:rPr>
        <w:t xml:space="preserve">in modo che </w:t>
      </w:r>
      <w:r w:rsidR="004F7532" w:rsidRPr="004F7532">
        <w:rPr>
          <w:rFonts w:cs="Times New Roman"/>
          <w:color w:val="auto"/>
          <w:szCs w:val="24"/>
        </w:rPr>
        <w:t>possa</w:t>
      </w:r>
      <w:r w:rsidR="004D3074" w:rsidRPr="004F7532">
        <w:rPr>
          <w:rFonts w:cs="Times New Roman"/>
          <w:color w:val="auto"/>
          <w:szCs w:val="24"/>
        </w:rPr>
        <w:t xml:space="preserve"> continuare a supportare in modo efficace le funzionalità a cui </w:t>
      </w:r>
      <w:r w:rsidR="004F7532" w:rsidRPr="004F7532">
        <w:rPr>
          <w:rFonts w:cs="Times New Roman"/>
          <w:color w:val="auto"/>
          <w:szCs w:val="24"/>
        </w:rPr>
        <w:t>risulta</w:t>
      </w:r>
      <w:r w:rsidR="004D3074" w:rsidRPr="004F7532">
        <w:rPr>
          <w:rFonts w:cs="Times New Roman"/>
          <w:color w:val="auto"/>
          <w:szCs w:val="24"/>
        </w:rPr>
        <w:t xml:space="preserve"> prepost</w:t>
      </w:r>
      <w:r w:rsidR="004F7532" w:rsidRPr="004F7532">
        <w:rPr>
          <w:rFonts w:cs="Times New Roman"/>
          <w:color w:val="auto"/>
          <w:szCs w:val="24"/>
        </w:rPr>
        <w:t>o.</w:t>
      </w:r>
      <w:r w:rsidR="00301A25" w:rsidRPr="004F7532">
        <w:rPr>
          <w:rFonts w:cs="Times New Roman"/>
          <w:color w:val="auto"/>
          <w:szCs w:val="24"/>
        </w:rPr>
        <w:t xml:space="preserve"> </w:t>
      </w:r>
    </w:p>
    <w:p w14:paraId="6A961B80" w14:textId="77777777" w:rsidR="00912031" w:rsidRPr="009C365A" w:rsidRDefault="00912031" w:rsidP="00912031">
      <w:pPr>
        <w:pStyle w:val="Paragrafoelenco"/>
        <w:spacing w:after="155" w:line="247" w:lineRule="auto"/>
        <w:ind w:left="360" w:right="323" w:firstLine="0"/>
        <w:rPr>
          <w:rFonts w:cs="Times New Roman"/>
          <w:b/>
          <w:color w:val="auto"/>
          <w:szCs w:val="24"/>
        </w:rPr>
      </w:pPr>
    </w:p>
    <w:p w14:paraId="0CEA2B72" w14:textId="5E81D230" w:rsidR="007B0B24" w:rsidRPr="009C365A" w:rsidRDefault="007B0B24" w:rsidP="00912031">
      <w:pPr>
        <w:pStyle w:val="Paragrafoelenco"/>
        <w:numPr>
          <w:ilvl w:val="0"/>
          <w:numId w:val="6"/>
        </w:numPr>
        <w:spacing w:after="155" w:line="247" w:lineRule="auto"/>
        <w:ind w:right="323"/>
        <w:rPr>
          <w:rFonts w:cs="Times New Roman"/>
          <w:b/>
          <w:color w:val="auto"/>
          <w:szCs w:val="24"/>
        </w:rPr>
      </w:pPr>
      <w:r w:rsidRPr="009C365A">
        <w:rPr>
          <w:rFonts w:cs="Times New Roman"/>
          <w:b/>
          <w:color w:val="auto"/>
          <w:szCs w:val="24"/>
        </w:rPr>
        <w:t>Pacchetto di giornate di formazione interna</w:t>
      </w:r>
      <w:r w:rsidR="004F7532">
        <w:rPr>
          <w:rFonts w:cs="Times New Roman"/>
          <w:b/>
          <w:color w:val="auto"/>
          <w:szCs w:val="24"/>
        </w:rPr>
        <w:t>:</w:t>
      </w:r>
      <w:r w:rsidRPr="009C365A">
        <w:rPr>
          <w:rFonts w:cs="Times New Roman"/>
          <w:color w:val="auto"/>
          <w:szCs w:val="24"/>
        </w:rPr>
        <w:t xml:space="preserve"> si intende l’erogazione di giornate dedicate alla formazione degli “utenti esperti” </w:t>
      </w:r>
      <w:r w:rsidR="004F7532">
        <w:rPr>
          <w:rFonts w:cs="Times New Roman"/>
          <w:color w:val="auto"/>
          <w:szCs w:val="24"/>
        </w:rPr>
        <w:t xml:space="preserve">e degli amministratori </w:t>
      </w:r>
      <w:r w:rsidRPr="009C365A">
        <w:rPr>
          <w:rFonts w:cs="Times New Roman"/>
          <w:color w:val="auto"/>
          <w:szCs w:val="24"/>
        </w:rPr>
        <w:t>all’utilizzo delle nuove funzionalità implementate.</w:t>
      </w:r>
    </w:p>
    <w:p w14:paraId="1D2ED63B" w14:textId="6C9E643E" w:rsidR="007B0B24" w:rsidRPr="009C365A" w:rsidRDefault="007B0B24" w:rsidP="007B0B24">
      <w:pPr>
        <w:pStyle w:val="Paragrafoelenco"/>
        <w:spacing w:after="155" w:line="247" w:lineRule="auto"/>
        <w:ind w:left="360" w:right="323" w:firstLine="0"/>
        <w:rPr>
          <w:rFonts w:cs="Times New Roman"/>
          <w:color w:val="auto"/>
          <w:szCs w:val="24"/>
        </w:rPr>
      </w:pPr>
    </w:p>
    <w:p w14:paraId="13789297" w14:textId="139C6C45" w:rsidR="002009BA" w:rsidRPr="009C365A" w:rsidRDefault="002009BA" w:rsidP="007B0B24">
      <w:pPr>
        <w:pStyle w:val="Paragrafoelenco"/>
        <w:spacing w:after="155" w:line="247" w:lineRule="auto"/>
        <w:ind w:left="360" w:right="323" w:firstLine="0"/>
        <w:rPr>
          <w:rFonts w:cs="Times New Roman"/>
          <w:color w:val="auto"/>
          <w:szCs w:val="24"/>
        </w:rPr>
      </w:pPr>
    </w:p>
    <w:p w14:paraId="72F25C7E" w14:textId="7F3C219A" w:rsidR="002009BA" w:rsidRPr="009C365A" w:rsidRDefault="002009BA" w:rsidP="002009BA">
      <w:pPr>
        <w:spacing w:after="155" w:line="247" w:lineRule="auto"/>
        <w:ind w:left="426" w:right="323"/>
        <w:rPr>
          <w:rFonts w:cs="Times New Roman"/>
          <w:color w:val="auto"/>
          <w:szCs w:val="24"/>
        </w:rPr>
      </w:pPr>
      <w:r w:rsidRPr="009C365A">
        <w:rPr>
          <w:rFonts w:cs="Times New Roman"/>
          <w:color w:val="auto"/>
          <w:szCs w:val="24"/>
        </w:rPr>
        <w:t>Le modalità di erogazione dei servizi sopra indicati, i livelli di Servizio e le eventuali penali sono esplicitati sia nell’Art. 6 del presente documento che nell’Allegato 7 – “Norme generali sviluppo, manutenzione ed assistenza software”</w:t>
      </w:r>
      <w:r w:rsidR="00912031" w:rsidRPr="009C365A">
        <w:rPr>
          <w:rFonts w:cs="Times New Roman"/>
          <w:color w:val="auto"/>
          <w:szCs w:val="24"/>
        </w:rPr>
        <w:t>.</w:t>
      </w:r>
    </w:p>
    <w:p w14:paraId="2ACB2BA6" w14:textId="77777777" w:rsidR="00310171" w:rsidRPr="009C365A" w:rsidRDefault="00310171" w:rsidP="00116983">
      <w:pPr>
        <w:spacing w:after="155" w:line="247" w:lineRule="auto"/>
        <w:ind w:right="323"/>
        <w:rPr>
          <w:rFonts w:cs="Times New Roman"/>
          <w:color w:val="auto"/>
          <w:szCs w:val="24"/>
          <w:highlight w:val="yellow"/>
        </w:rPr>
      </w:pPr>
    </w:p>
    <w:p w14:paraId="1E9480BC" w14:textId="78E51782" w:rsidR="00F67D88" w:rsidRPr="009C365A" w:rsidRDefault="00295DB3" w:rsidP="006F1F0F">
      <w:pPr>
        <w:pStyle w:val="Titolo1"/>
      </w:pPr>
      <w:bookmarkStart w:id="23" w:name="_Toc114744967"/>
      <w:r w:rsidRPr="009C365A">
        <w:t>Art. 6</w:t>
      </w:r>
      <w:r w:rsidR="006861B5" w:rsidRPr="009C365A">
        <w:t xml:space="preserve"> Modalità di erogazione e di remunerazione dei servizi</w:t>
      </w:r>
      <w:bookmarkEnd w:id="23"/>
      <w:r w:rsidR="006861B5" w:rsidRPr="009C365A">
        <w:t xml:space="preserve"> </w:t>
      </w:r>
    </w:p>
    <w:p w14:paraId="219A4EBF" w14:textId="052E8F76" w:rsidR="004F5914" w:rsidRPr="009C365A" w:rsidRDefault="004F5914" w:rsidP="004F5914">
      <w:pPr>
        <w:spacing w:after="249"/>
        <w:ind w:left="-5" w:right="321"/>
        <w:rPr>
          <w:rFonts w:cs="Times New Roman"/>
          <w:color w:val="auto"/>
          <w:szCs w:val="24"/>
        </w:rPr>
      </w:pPr>
      <w:r w:rsidRPr="009C365A">
        <w:rPr>
          <w:rFonts w:cs="Times New Roman"/>
          <w:color w:val="auto"/>
          <w:szCs w:val="24"/>
        </w:rPr>
        <w:t xml:space="preserve">Per quanto riguarda le modalità di erogazione dei servizi e di calcolo dei corrispettivi, si fa riferimento a quanto indicato nell’Allegato </w:t>
      </w:r>
      <w:r w:rsidR="00DA5DE4" w:rsidRPr="009C365A">
        <w:rPr>
          <w:rFonts w:cs="Times New Roman"/>
          <w:color w:val="auto"/>
          <w:szCs w:val="24"/>
        </w:rPr>
        <w:t>7</w:t>
      </w:r>
      <w:r w:rsidRPr="009C365A">
        <w:rPr>
          <w:rFonts w:cs="Times New Roman"/>
          <w:color w:val="auto"/>
          <w:szCs w:val="24"/>
        </w:rPr>
        <w:t xml:space="preserve"> - Norme generali sviluppo, manutenzione ed assistenza software.</w:t>
      </w:r>
    </w:p>
    <w:p w14:paraId="2B2BEF69" w14:textId="5DBB22C9" w:rsidR="00CD2A55" w:rsidRPr="009C365A" w:rsidRDefault="004F5914" w:rsidP="00CD2A55">
      <w:pPr>
        <w:ind w:left="-5" w:right="321"/>
        <w:rPr>
          <w:rFonts w:cs="Times New Roman"/>
          <w:color w:val="auto"/>
          <w:szCs w:val="24"/>
        </w:rPr>
      </w:pPr>
      <w:r w:rsidRPr="009C365A">
        <w:rPr>
          <w:rFonts w:cs="Times New Roman"/>
          <w:color w:val="auto"/>
          <w:szCs w:val="24"/>
        </w:rPr>
        <w:lastRenderedPageBreak/>
        <w:t>In particolare,</w:t>
      </w:r>
      <w:r w:rsidR="00CD2A55" w:rsidRPr="009C365A">
        <w:rPr>
          <w:rFonts w:cs="Times New Roman"/>
          <w:color w:val="auto"/>
          <w:szCs w:val="24"/>
        </w:rPr>
        <w:t xml:space="preserve"> per ciascuna delle attività </w:t>
      </w:r>
      <w:r w:rsidR="00867EBE" w:rsidRPr="009C365A">
        <w:rPr>
          <w:rFonts w:cs="Times New Roman"/>
          <w:color w:val="auto"/>
          <w:szCs w:val="24"/>
        </w:rPr>
        <w:t xml:space="preserve">ai </w:t>
      </w:r>
      <w:r w:rsidR="00867EBE" w:rsidRPr="004F7532">
        <w:rPr>
          <w:rFonts w:cs="Times New Roman"/>
          <w:color w:val="auto"/>
          <w:szCs w:val="24"/>
        </w:rPr>
        <w:t>punti</w:t>
      </w:r>
      <w:r w:rsidR="00CD2A55" w:rsidRPr="004F7532">
        <w:rPr>
          <w:rFonts w:cs="Times New Roman"/>
          <w:color w:val="auto"/>
          <w:szCs w:val="24"/>
        </w:rPr>
        <w:t xml:space="preserve"> </w:t>
      </w:r>
      <w:r w:rsidR="005E02AD" w:rsidRPr="004F7532">
        <w:rPr>
          <w:rFonts w:cs="Times New Roman"/>
          <w:color w:val="auto"/>
          <w:szCs w:val="24"/>
        </w:rPr>
        <w:t xml:space="preserve">a), b), </w:t>
      </w:r>
      <w:r w:rsidR="00D10912" w:rsidRPr="004F7532">
        <w:rPr>
          <w:rFonts w:cs="Times New Roman"/>
          <w:color w:val="auto"/>
          <w:szCs w:val="24"/>
        </w:rPr>
        <w:t>c</w:t>
      </w:r>
      <w:r w:rsidR="009A0498" w:rsidRPr="004F7532">
        <w:rPr>
          <w:rFonts w:cs="Times New Roman"/>
          <w:color w:val="auto"/>
          <w:szCs w:val="24"/>
        </w:rPr>
        <w:t>)</w:t>
      </w:r>
      <w:r w:rsidR="00033C71" w:rsidRPr="004F7532">
        <w:rPr>
          <w:rFonts w:cs="Times New Roman"/>
          <w:color w:val="auto"/>
          <w:szCs w:val="24"/>
        </w:rPr>
        <w:t xml:space="preserve">, d), </w:t>
      </w:r>
      <w:r w:rsidR="0067012A" w:rsidRPr="004F7532">
        <w:rPr>
          <w:rFonts w:cs="Times New Roman"/>
          <w:color w:val="auto"/>
          <w:szCs w:val="24"/>
        </w:rPr>
        <w:t>e</w:t>
      </w:r>
      <w:r w:rsidR="00594C97" w:rsidRPr="004F7532">
        <w:rPr>
          <w:rFonts w:cs="Times New Roman"/>
          <w:color w:val="auto"/>
          <w:szCs w:val="24"/>
        </w:rPr>
        <w:t>)</w:t>
      </w:r>
      <w:r w:rsidR="00033C71" w:rsidRPr="004F7532">
        <w:rPr>
          <w:rFonts w:cs="Times New Roman"/>
          <w:color w:val="auto"/>
          <w:szCs w:val="24"/>
        </w:rPr>
        <w:t xml:space="preserve"> ed f)</w:t>
      </w:r>
      <w:r w:rsidR="00912031" w:rsidRPr="004F7532">
        <w:rPr>
          <w:rFonts w:cs="Times New Roman"/>
          <w:color w:val="auto"/>
          <w:szCs w:val="24"/>
        </w:rPr>
        <w:t>,</w:t>
      </w:r>
      <w:r w:rsidR="009A0498" w:rsidRPr="004F7532">
        <w:rPr>
          <w:rFonts w:cs="Times New Roman"/>
          <w:color w:val="auto"/>
          <w:szCs w:val="24"/>
        </w:rPr>
        <w:t xml:space="preserve"> </w:t>
      </w:r>
      <w:r w:rsidR="00912031" w:rsidRPr="004F7532">
        <w:rPr>
          <w:rFonts w:cs="Times New Roman"/>
          <w:color w:val="auto"/>
          <w:szCs w:val="24"/>
        </w:rPr>
        <w:t>sarà</w:t>
      </w:r>
      <w:r w:rsidR="00912031" w:rsidRPr="009C365A">
        <w:rPr>
          <w:rFonts w:cs="Times New Roman"/>
          <w:color w:val="auto"/>
          <w:szCs w:val="24"/>
        </w:rPr>
        <w:t xml:space="preserve"> necessario effettuare</w:t>
      </w:r>
      <w:r w:rsidR="00CD2A55" w:rsidRPr="009C365A">
        <w:rPr>
          <w:rFonts w:cs="Times New Roman"/>
          <w:color w:val="auto"/>
          <w:szCs w:val="24"/>
        </w:rPr>
        <w:t xml:space="preserve"> </w:t>
      </w:r>
      <w:r w:rsidR="00912031" w:rsidRPr="009C365A">
        <w:rPr>
          <w:rFonts w:cs="Times New Roman"/>
          <w:color w:val="auto"/>
          <w:szCs w:val="24"/>
        </w:rPr>
        <w:t xml:space="preserve">(almeno) </w:t>
      </w:r>
      <w:r w:rsidR="00CD2A55" w:rsidRPr="009C365A">
        <w:rPr>
          <w:rFonts w:cs="Times New Roman"/>
          <w:color w:val="auto"/>
          <w:szCs w:val="24"/>
        </w:rPr>
        <w:t>la seguente sequenza di attività:</w:t>
      </w:r>
    </w:p>
    <w:p w14:paraId="4F8C5CD8" w14:textId="6BCC9DF3" w:rsidR="00CD2A55" w:rsidRPr="009C365A" w:rsidRDefault="00CD2A55" w:rsidP="00CB0696">
      <w:pPr>
        <w:pStyle w:val="Paragrafoelenco"/>
        <w:numPr>
          <w:ilvl w:val="0"/>
          <w:numId w:val="9"/>
        </w:numPr>
        <w:spacing w:after="155" w:line="247" w:lineRule="auto"/>
        <w:ind w:right="323"/>
        <w:rPr>
          <w:rFonts w:cs="Times New Roman"/>
          <w:color w:val="auto"/>
          <w:szCs w:val="24"/>
        </w:rPr>
      </w:pPr>
      <w:r w:rsidRPr="009C365A">
        <w:rPr>
          <w:rFonts w:cs="Times New Roman"/>
          <w:color w:val="auto"/>
          <w:szCs w:val="24"/>
        </w:rPr>
        <w:t>sviluppo applicativo;</w:t>
      </w:r>
    </w:p>
    <w:p w14:paraId="68A649AC" w14:textId="26CDA658" w:rsidR="00CD2A55" w:rsidRPr="009C365A" w:rsidRDefault="00D10912" w:rsidP="00CB0696">
      <w:pPr>
        <w:pStyle w:val="Paragrafoelenco"/>
        <w:numPr>
          <w:ilvl w:val="0"/>
          <w:numId w:val="9"/>
        </w:numPr>
        <w:ind w:right="321"/>
        <w:rPr>
          <w:rFonts w:cs="Times New Roman"/>
          <w:color w:val="auto"/>
          <w:szCs w:val="24"/>
        </w:rPr>
      </w:pPr>
      <w:r w:rsidRPr="009C365A">
        <w:rPr>
          <w:rFonts w:cs="Times New Roman"/>
          <w:color w:val="auto"/>
          <w:szCs w:val="24"/>
        </w:rPr>
        <w:t>condivisione di un report contenente i test eseguiti in autonomia</w:t>
      </w:r>
      <w:r w:rsidR="00CD2A55" w:rsidRPr="009C365A">
        <w:rPr>
          <w:rFonts w:cs="Times New Roman"/>
          <w:color w:val="auto"/>
          <w:szCs w:val="24"/>
        </w:rPr>
        <w:t xml:space="preserve"> </w:t>
      </w:r>
    </w:p>
    <w:p w14:paraId="74AD01FB" w14:textId="13E458D8" w:rsidR="00CD2A55" w:rsidRPr="009C365A" w:rsidRDefault="00D10912" w:rsidP="00CB0696">
      <w:pPr>
        <w:pStyle w:val="Paragrafoelenco"/>
        <w:numPr>
          <w:ilvl w:val="0"/>
          <w:numId w:val="9"/>
        </w:numPr>
        <w:ind w:right="321"/>
        <w:rPr>
          <w:rFonts w:cs="Times New Roman"/>
          <w:color w:val="auto"/>
          <w:szCs w:val="24"/>
        </w:rPr>
      </w:pPr>
      <w:r w:rsidRPr="009C365A">
        <w:rPr>
          <w:rFonts w:cs="Times New Roman"/>
          <w:color w:val="auto"/>
          <w:szCs w:val="24"/>
        </w:rPr>
        <w:t xml:space="preserve">condivisione di un piano di test che permetta di verificare </w:t>
      </w:r>
      <w:r w:rsidR="00867EBE" w:rsidRPr="009C365A">
        <w:rPr>
          <w:rFonts w:cs="Times New Roman"/>
          <w:color w:val="auto"/>
          <w:szCs w:val="24"/>
        </w:rPr>
        <w:t>la reale</w:t>
      </w:r>
      <w:r w:rsidRPr="009C365A">
        <w:rPr>
          <w:rFonts w:cs="Times New Roman"/>
          <w:color w:val="auto"/>
          <w:szCs w:val="24"/>
        </w:rPr>
        <w:t xml:space="preserve"> efficacia delle nuove funzionalità implementate</w:t>
      </w:r>
    </w:p>
    <w:p w14:paraId="7E5D7F31" w14:textId="1FB56385" w:rsidR="00CD2A55" w:rsidRPr="009C365A" w:rsidRDefault="00CD2A55" w:rsidP="00CB0696">
      <w:pPr>
        <w:pStyle w:val="Paragrafoelenco"/>
        <w:numPr>
          <w:ilvl w:val="0"/>
          <w:numId w:val="9"/>
        </w:numPr>
        <w:spacing w:after="155" w:line="247" w:lineRule="auto"/>
        <w:ind w:right="323"/>
        <w:rPr>
          <w:rFonts w:cs="Times New Roman"/>
          <w:color w:val="auto"/>
          <w:szCs w:val="24"/>
        </w:rPr>
      </w:pPr>
      <w:r w:rsidRPr="009C365A">
        <w:rPr>
          <w:rFonts w:cs="Times New Roman"/>
          <w:color w:val="auto"/>
          <w:szCs w:val="24"/>
        </w:rPr>
        <w:t>avvio del Sistema in ambiente di test;</w:t>
      </w:r>
    </w:p>
    <w:p w14:paraId="0CB79EF1" w14:textId="7C7D6A2C" w:rsidR="00D10912" w:rsidRPr="009C365A" w:rsidRDefault="00D10912" w:rsidP="00D10912">
      <w:pPr>
        <w:pStyle w:val="Paragrafoelenco"/>
        <w:numPr>
          <w:ilvl w:val="0"/>
          <w:numId w:val="9"/>
        </w:numPr>
        <w:ind w:right="321"/>
        <w:rPr>
          <w:rFonts w:cs="Times New Roman"/>
          <w:color w:val="auto"/>
          <w:szCs w:val="24"/>
        </w:rPr>
      </w:pPr>
      <w:r w:rsidRPr="009C365A">
        <w:rPr>
          <w:rFonts w:cs="Times New Roman"/>
          <w:color w:val="auto"/>
          <w:szCs w:val="24"/>
        </w:rPr>
        <w:t>collaudo dell’applicativo in ambiente di test da parte dell’Amministrazione</w:t>
      </w:r>
    </w:p>
    <w:p w14:paraId="725F0FB2" w14:textId="402CB3E6" w:rsidR="00912031" w:rsidRPr="009C365A" w:rsidRDefault="00912031" w:rsidP="00912031">
      <w:pPr>
        <w:pStyle w:val="Paragrafoelenco"/>
        <w:numPr>
          <w:ilvl w:val="0"/>
          <w:numId w:val="9"/>
        </w:numPr>
        <w:spacing w:after="155" w:line="247" w:lineRule="auto"/>
        <w:ind w:right="323"/>
        <w:rPr>
          <w:rFonts w:cs="Times New Roman"/>
          <w:color w:val="auto"/>
          <w:szCs w:val="24"/>
        </w:rPr>
      </w:pPr>
      <w:r w:rsidRPr="009C365A">
        <w:rPr>
          <w:rFonts w:cs="Times New Roman"/>
          <w:color w:val="auto"/>
          <w:szCs w:val="24"/>
        </w:rPr>
        <w:t>rilascio della documentazione (comprensiva, tra le altre cose, di indicazioni e manuali riguardanti le componenti software fondamentali per il funzionamento del MIP), guide applicative e manualistica di sistema (costituita, tra le altre cose, dalla documentazione relativa agli schemi dei Database utilizzati e all’architettura utilizzata);</w:t>
      </w:r>
    </w:p>
    <w:p w14:paraId="54F99316" w14:textId="46FFBF2C" w:rsidR="00557C1E" w:rsidRPr="009C365A" w:rsidRDefault="00557C1E" w:rsidP="00557C1E">
      <w:pPr>
        <w:pStyle w:val="Paragrafoelenco"/>
        <w:numPr>
          <w:ilvl w:val="0"/>
          <w:numId w:val="9"/>
        </w:numPr>
        <w:ind w:right="321"/>
        <w:rPr>
          <w:rFonts w:cs="Times New Roman"/>
          <w:color w:val="auto"/>
          <w:szCs w:val="24"/>
        </w:rPr>
      </w:pPr>
      <w:r w:rsidRPr="009C365A">
        <w:rPr>
          <w:rFonts w:cs="Times New Roman"/>
          <w:color w:val="auto"/>
          <w:szCs w:val="24"/>
        </w:rPr>
        <w:t>formazione ed affiancamento agli operatori nell’avvio del sistema;</w:t>
      </w:r>
    </w:p>
    <w:p w14:paraId="39860C86" w14:textId="77777777" w:rsidR="00CD2A55" w:rsidRPr="009C365A" w:rsidRDefault="00CD2A55" w:rsidP="00CB0696">
      <w:pPr>
        <w:pStyle w:val="Paragrafoelenco"/>
        <w:numPr>
          <w:ilvl w:val="0"/>
          <w:numId w:val="9"/>
        </w:numPr>
        <w:spacing w:after="155" w:line="247" w:lineRule="auto"/>
        <w:ind w:right="323"/>
        <w:rPr>
          <w:rFonts w:cs="Times New Roman"/>
          <w:color w:val="auto"/>
          <w:szCs w:val="24"/>
        </w:rPr>
      </w:pPr>
      <w:r w:rsidRPr="009C365A">
        <w:rPr>
          <w:rFonts w:cs="Times New Roman"/>
          <w:color w:val="auto"/>
          <w:szCs w:val="24"/>
        </w:rPr>
        <w:t>avvio del Sistema in produzione.</w:t>
      </w:r>
    </w:p>
    <w:p w14:paraId="5C6922E2" w14:textId="06444B23" w:rsidR="00CD2A55" w:rsidRPr="009C365A" w:rsidRDefault="006861B5" w:rsidP="00CB0696">
      <w:pPr>
        <w:pStyle w:val="Paragrafoelenco"/>
        <w:numPr>
          <w:ilvl w:val="0"/>
          <w:numId w:val="9"/>
        </w:numPr>
        <w:spacing w:after="155" w:line="247" w:lineRule="auto"/>
        <w:ind w:right="323"/>
        <w:rPr>
          <w:rFonts w:cs="Times New Roman"/>
          <w:color w:val="auto"/>
          <w:szCs w:val="24"/>
        </w:rPr>
      </w:pPr>
      <w:r w:rsidRPr="009C365A">
        <w:rPr>
          <w:rFonts w:cs="Times New Roman"/>
          <w:color w:val="auto"/>
          <w:szCs w:val="24"/>
        </w:rPr>
        <w:t>collaudo definitivo</w:t>
      </w:r>
      <w:r w:rsidR="00CD2A55" w:rsidRPr="009C365A">
        <w:rPr>
          <w:rFonts w:cs="Times New Roman"/>
          <w:color w:val="auto"/>
          <w:szCs w:val="24"/>
        </w:rPr>
        <w:t>.</w:t>
      </w:r>
    </w:p>
    <w:p w14:paraId="680F3505" w14:textId="615F4007" w:rsidR="0067012A" w:rsidRPr="009C365A" w:rsidRDefault="00CD2A55" w:rsidP="00EA0845">
      <w:pPr>
        <w:spacing w:after="155" w:line="247" w:lineRule="auto"/>
        <w:ind w:right="323"/>
        <w:rPr>
          <w:rFonts w:cs="Times New Roman"/>
          <w:color w:val="auto"/>
          <w:szCs w:val="24"/>
        </w:rPr>
      </w:pPr>
      <w:r w:rsidRPr="009C365A">
        <w:rPr>
          <w:rFonts w:cs="Times New Roman"/>
          <w:color w:val="auto"/>
          <w:szCs w:val="24"/>
        </w:rPr>
        <w:t>A</w:t>
      </w:r>
      <w:r w:rsidR="006861B5" w:rsidRPr="009C365A">
        <w:rPr>
          <w:rFonts w:cs="Times New Roman"/>
          <w:color w:val="auto"/>
          <w:szCs w:val="24"/>
        </w:rPr>
        <w:t xml:space="preserve">l </w:t>
      </w:r>
      <w:r w:rsidR="00055E7E" w:rsidRPr="009C365A">
        <w:rPr>
          <w:rFonts w:cs="Times New Roman"/>
          <w:color w:val="auto"/>
          <w:szCs w:val="24"/>
        </w:rPr>
        <w:t>termine delle fasi</w:t>
      </w:r>
      <w:r w:rsidR="006861B5" w:rsidRPr="009C365A">
        <w:rPr>
          <w:rFonts w:cs="Times New Roman"/>
          <w:color w:val="auto"/>
          <w:szCs w:val="24"/>
        </w:rPr>
        <w:t xml:space="preserve"> </w:t>
      </w:r>
      <w:r w:rsidR="00055E7E" w:rsidRPr="009C365A">
        <w:rPr>
          <w:rFonts w:cs="Times New Roman"/>
          <w:color w:val="auto"/>
          <w:szCs w:val="24"/>
        </w:rPr>
        <w:t>sopra descritte</w:t>
      </w:r>
      <w:r w:rsidR="006861B5" w:rsidRPr="009C365A">
        <w:rPr>
          <w:rFonts w:cs="Times New Roman"/>
          <w:color w:val="auto"/>
          <w:szCs w:val="24"/>
        </w:rPr>
        <w:t xml:space="preserve"> sarà redatto apposito verbale. </w:t>
      </w:r>
    </w:p>
    <w:p w14:paraId="0B6859BD" w14:textId="77777777" w:rsidR="00C83CB8" w:rsidRPr="009C365A" w:rsidRDefault="00C83CB8" w:rsidP="00594C97">
      <w:pPr>
        <w:ind w:left="0" w:firstLine="0"/>
        <w:rPr>
          <w:rFonts w:cs="Times New Roman"/>
          <w:color w:val="auto"/>
          <w:szCs w:val="24"/>
        </w:rPr>
      </w:pPr>
    </w:p>
    <w:p w14:paraId="2BE263E2" w14:textId="3193BA8C" w:rsidR="00594C97" w:rsidRPr="009C365A" w:rsidRDefault="00594C97" w:rsidP="00594C97">
      <w:pPr>
        <w:ind w:left="0" w:firstLine="0"/>
        <w:rPr>
          <w:rFonts w:cs="Times New Roman"/>
          <w:sz w:val="20"/>
          <w:szCs w:val="20"/>
        </w:rPr>
      </w:pPr>
      <w:r w:rsidRPr="009C365A">
        <w:rPr>
          <w:rFonts w:cs="Times New Roman"/>
          <w:color w:val="auto"/>
          <w:szCs w:val="24"/>
        </w:rPr>
        <w:t>In</w:t>
      </w:r>
      <w:r w:rsidR="0067012A" w:rsidRPr="009C365A">
        <w:rPr>
          <w:rFonts w:cs="Times New Roman"/>
          <w:color w:val="auto"/>
          <w:szCs w:val="24"/>
        </w:rPr>
        <w:t>fine</w:t>
      </w:r>
      <w:r w:rsidRPr="009C365A">
        <w:rPr>
          <w:rFonts w:cs="Times New Roman"/>
          <w:color w:val="auto"/>
          <w:szCs w:val="24"/>
        </w:rPr>
        <w:t>, per l’erogazione di servizi quali il collaudo, la produzione della documentazione e la formazione degli utenti si richiede quanto segue:</w:t>
      </w:r>
    </w:p>
    <w:p w14:paraId="70FA7F61" w14:textId="77777777" w:rsidR="00594C97" w:rsidRPr="009C365A" w:rsidRDefault="00594C97" w:rsidP="00594C97">
      <w:pPr>
        <w:autoSpaceDE w:val="0"/>
        <w:autoSpaceDN w:val="0"/>
        <w:adjustRightInd w:val="0"/>
        <w:spacing w:line="240" w:lineRule="auto"/>
        <w:jc w:val="left"/>
        <w:rPr>
          <w:rFonts w:cs="Times New Roman"/>
          <w:b/>
          <w:bCs/>
          <w:i/>
          <w:szCs w:val="24"/>
        </w:rPr>
      </w:pPr>
    </w:p>
    <w:p w14:paraId="4623923D" w14:textId="77777777" w:rsidR="00EA0845" w:rsidRPr="009C365A" w:rsidRDefault="00EA0845" w:rsidP="00EA0845">
      <w:pPr>
        <w:autoSpaceDE w:val="0"/>
        <w:autoSpaceDN w:val="0"/>
        <w:adjustRightInd w:val="0"/>
        <w:spacing w:line="240" w:lineRule="auto"/>
        <w:jc w:val="left"/>
        <w:rPr>
          <w:rFonts w:cs="Times New Roman"/>
          <w:b/>
          <w:bCs/>
          <w:i/>
          <w:szCs w:val="24"/>
        </w:rPr>
      </w:pPr>
      <w:r w:rsidRPr="009C365A">
        <w:rPr>
          <w:rFonts w:cs="Times New Roman"/>
          <w:b/>
          <w:bCs/>
          <w:i/>
          <w:szCs w:val="24"/>
        </w:rPr>
        <w:t>Collaudo</w:t>
      </w:r>
    </w:p>
    <w:p w14:paraId="5DAE054D" w14:textId="77777777" w:rsidR="00EA0845" w:rsidRPr="009C365A" w:rsidRDefault="00EA0845" w:rsidP="00EA0845">
      <w:pPr>
        <w:rPr>
          <w:rFonts w:cs="Times New Roman"/>
          <w:szCs w:val="24"/>
        </w:rPr>
      </w:pPr>
      <w:r w:rsidRPr="009C365A">
        <w:rPr>
          <w:rFonts w:cs="Times New Roman"/>
          <w:szCs w:val="24"/>
        </w:rPr>
        <w:t>Il collaudo è inteso a verificare la conformità del MIP alle caratteristiche tecniche individuate in fase di analisi funzionale e agli adeguamenti ritenuti necessari.</w:t>
      </w:r>
    </w:p>
    <w:p w14:paraId="780E3E53" w14:textId="77777777" w:rsidR="00EA0845" w:rsidRPr="009C365A" w:rsidRDefault="00EA0845" w:rsidP="00EA0845">
      <w:pPr>
        <w:rPr>
          <w:rFonts w:cs="Times New Roman"/>
          <w:szCs w:val="24"/>
        </w:rPr>
      </w:pPr>
      <w:r w:rsidRPr="009C365A">
        <w:rPr>
          <w:rFonts w:cs="Times New Roman"/>
          <w:szCs w:val="24"/>
        </w:rPr>
        <w:t>Il collaudo definitivo del sistema avviene con un “piano di test”, proposto dal fornitore e concordato con l’Amministrazione. Il collaudo potrà avere il seguente esito:</w:t>
      </w:r>
    </w:p>
    <w:p w14:paraId="5579F0CF" w14:textId="77777777" w:rsidR="00EA0845" w:rsidRPr="009C365A" w:rsidRDefault="00EA0845" w:rsidP="00EA0845">
      <w:pPr>
        <w:pStyle w:val="Paragrafoelenco"/>
        <w:numPr>
          <w:ilvl w:val="0"/>
          <w:numId w:val="19"/>
        </w:numPr>
        <w:spacing w:after="0" w:line="240" w:lineRule="auto"/>
        <w:contextualSpacing w:val="0"/>
        <w:rPr>
          <w:rFonts w:cs="Times New Roman"/>
          <w:szCs w:val="24"/>
        </w:rPr>
      </w:pPr>
      <w:r w:rsidRPr="009C365A">
        <w:rPr>
          <w:rFonts w:cs="Times New Roman"/>
          <w:b/>
          <w:szCs w:val="24"/>
        </w:rPr>
        <w:t>Positivo</w:t>
      </w:r>
      <w:r w:rsidRPr="009C365A">
        <w:rPr>
          <w:rFonts w:cs="Times New Roman"/>
          <w:szCs w:val="24"/>
        </w:rPr>
        <w:t>: in tal caso determina la conclusione del progetto con riferimento alla fornitura iniziale e darà avvio alla fase conclusiva per la messa in esercizio del sistema;</w:t>
      </w:r>
    </w:p>
    <w:p w14:paraId="42181C60" w14:textId="77777777" w:rsidR="00EA0845" w:rsidRPr="009C365A" w:rsidRDefault="00EA0845" w:rsidP="00EA0845">
      <w:pPr>
        <w:pStyle w:val="Paragrafoelenco"/>
        <w:numPr>
          <w:ilvl w:val="0"/>
          <w:numId w:val="19"/>
        </w:numPr>
        <w:spacing w:after="0" w:line="240" w:lineRule="auto"/>
        <w:contextualSpacing w:val="0"/>
        <w:rPr>
          <w:rFonts w:cs="Times New Roman"/>
          <w:szCs w:val="24"/>
        </w:rPr>
      </w:pPr>
      <w:r w:rsidRPr="009C365A">
        <w:rPr>
          <w:rFonts w:cs="Times New Roman"/>
          <w:b/>
          <w:szCs w:val="24"/>
        </w:rPr>
        <w:t>Sospeso con rinvio</w:t>
      </w:r>
      <w:r w:rsidRPr="009C365A">
        <w:rPr>
          <w:rFonts w:cs="Times New Roman"/>
          <w:szCs w:val="24"/>
        </w:rPr>
        <w:t>: in tal caso dovrà essere ripetuto, a seguito delle opportune azioni correttive, entro un periodo che va da 5 a 15 giorni;</w:t>
      </w:r>
    </w:p>
    <w:p w14:paraId="32056D49" w14:textId="77777777" w:rsidR="00EA0845" w:rsidRPr="009C365A" w:rsidRDefault="00EA0845" w:rsidP="00EA0845">
      <w:pPr>
        <w:pStyle w:val="Paragrafoelenco"/>
        <w:numPr>
          <w:ilvl w:val="0"/>
          <w:numId w:val="19"/>
        </w:numPr>
        <w:spacing w:after="0" w:line="240" w:lineRule="auto"/>
        <w:contextualSpacing w:val="0"/>
        <w:rPr>
          <w:rFonts w:cs="Times New Roman"/>
          <w:szCs w:val="24"/>
        </w:rPr>
      </w:pPr>
      <w:r w:rsidRPr="009C365A">
        <w:rPr>
          <w:rFonts w:cs="Times New Roman"/>
          <w:b/>
          <w:szCs w:val="24"/>
        </w:rPr>
        <w:t>Negativo</w:t>
      </w:r>
      <w:r w:rsidRPr="009C365A">
        <w:rPr>
          <w:rFonts w:cs="Times New Roman"/>
          <w:szCs w:val="24"/>
        </w:rPr>
        <w:t>: a tale esito si arriverà se, dopo due sospensioni con rinvio, il collaudo non potrà ancora avere esito positivo e sarà causa di risoluzione del contratto.</w:t>
      </w:r>
    </w:p>
    <w:p w14:paraId="153E5E44" w14:textId="173C863E" w:rsidR="00EA0845" w:rsidRPr="009C365A" w:rsidRDefault="00EA0845" w:rsidP="00EA0845">
      <w:pPr>
        <w:rPr>
          <w:rFonts w:cs="Times New Roman"/>
          <w:szCs w:val="24"/>
        </w:rPr>
      </w:pPr>
      <w:r w:rsidRPr="009C365A">
        <w:rPr>
          <w:rFonts w:cs="Times New Roman"/>
          <w:szCs w:val="24"/>
        </w:rPr>
        <w:t>Il collaudo</w:t>
      </w:r>
      <w:r w:rsidR="00912031" w:rsidRPr="009C365A">
        <w:rPr>
          <w:rFonts w:cs="Times New Roman"/>
          <w:szCs w:val="24"/>
        </w:rPr>
        <w:t>,</w:t>
      </w:r>
      <w:r w:rsidRPr="009C365A">
        <w:rPr>
          <w:rFonts w:cs="Times New Roman"/>
          <w:szCs w:val="24"/>
        </w:rPr>
        <w:t xml:space="preserve"> di cui </w:t>
      </w:r>
      <w:r w:rsidR="00912031" w:rsidRPr="009C365A">
        <w:rPr>
          <w:rFonts w:cs="Times New Roman"/>
          <w:szCs w:val="24"/>
        </w:rPr>
        <w:t>sarà</w:t>
      </w:r>
      <w:r w:rsidRPr="009C365A">
        <w:rPr>
          <w:rFonts w:cs="Times New Roman"/>
          <w:szCs w:val="24"/>
        </w:rPr>
        <w:t xml:space="preserve"> redatto</w:t>
      </w:r>
      <w:r w:rsidR="00912031" w:rsidRPr="009C365A">
        <w:rPr>
          <w:rFonts w:cs="Times New Roman"/>
          <w:szCs w:val="24"/>
        </w:rPr>
        <w:t xml:space="preserve"> apposito</w:t>
      </w:r>
      <w:r w:rsidRPr="009C365A">
        <w:rPr>
          <w:rFonts w:cs="Times New Roman"/>
          <w:szCs w:val="24"/>
        </w:rPr>
        <w:t xml:space="preserve"> verbale</w:t>
      </w:r>
      <w:r w:rsidR="00912031" w:rsidRPr="009C365A">
        <w:rPr>
          <w:rFonts w:cs="Times New Roman"/>
          <w:szCs w:val="24"/>
        </w:rPr>
        <w:t>,</w:t>
      </w:r>
      <w:r w:rsidRPr="009C365A">
        <w:rPr>
          <w:rFonts w:cs="Times New Roman"/>
          <w:szCs w:val="24"/>
        </w:rPr>
        <w:t xml:space="preserve"> avv</w:t>
      </w:r>
      <w:r w:rsidR="00912031" w:rsidRPr="009C365A">
        <w:rPr>
          <w:rFonts w:cs="Times New Roman"/>
          <w:szCs w:val="24"/>
        </w:rPr>
        <w:t>errà</w:t>
      </w:r>
      <w:r w:rsidRPr="009C365A">
        <w:rPr>
          <w:rFonts w:cs="Times New Roman"/>
          <w:szCs w:val="24"/>
        </w:rPr>
        <w:t xml:space="preserve"> presso una delle sedi del Comune di Genova</w:t>
      </w:r>
      <w:r w:rsidR="00912031" w:rsidRPr="009C365A">
        <w:rPr>
          <w:rFonts w:cs="Times New Roman"/>
          <w:szCs w:val="24"/>
        </w:rPr>
        <w:t xml:space="preserve"> (o tramite videoconferenza, a discrezione dell’Amministrazione)</w:t>
      </w:r>
      <w:r w:rsidRPr="009C365A">
        <w:rPr>
          <w:rFonts w:cs="Times New Roman"/>
          <w:szCs w:val="24"/>
        </w:rPr>
        <w:t>, alla presenza del Capo Progetto referente per il fornitore</w:t>
      </w:r>
      <w:r w:rsidR="00912031" w:rsidRPr="009C365A">
        <w:rPr>
          <w:rFonts w:cs="Times New Roman"/>
          <w:szCs w:val="24"/>
        </w:rPr>
        <w:t>,</w:t>
      </w:r>
      <w:r w:rsidRPr="009C365A">
        <w:rPr>
          <w:rFonts w:cs="Times New Roman"/>
          <w:szCs w:val="24"/>
        </w:rPr>
        <w:t xml:space="preserve"> del responsabile dell’esecuzione per l’Amministrazione e degli altri soggetti necessari a tale attività.</w:t>
      </w:r>
    </w:p>
    <w:p w14:paraId="14B31AE4" w14:textId="77777777" w:rsidR="00EA0845" w:rsidRPr="009C365A" w:rsidRDefault="00EA0845" w:rsidP="00EA0845">
      <w:pPr>
        <w:rPr>
          <w:rFonts w:cs="Times New Roman"/>
          <w:szCs w:val="24"/>
        </w:rPr>
      </w:pPr>
    </w:p>
    <w:p w14:paraId="361B5B8B" w14:textId="77777777" w:rsidR="00EA0845" w:rsidRPr="009C365A" w:rsidRDefault="00EA0845" w:rsidP="00EA0845">
      <w:pPr>
        <w:autoSpaceDE w:val="0"/>
        <w:autoSpaceDN w:val="0"/>
        <w:adjustRightInd w:val="0"/>
        <w:spacing w:line="240" w:lineRule="auto"/>
        <w:jc w:val="left"/>
        <w:rPr>
          <w:rFonts w:cs="Times New Roman"/>
          <w:b/>
          <w:bCs/>
          <w:i/>
          <w:szCs w:val="24"/>
        </w:rPr>
      </w:pPr>
      <w:r w:rsidRPr="009C365A">
        <w:rPr>
          <w:rFonts w:cs="Times New Roman"/>
          <w:b/>
          <w:bCs/>
          <w:i/>
          <w:szCs w:val="24"/>
        </w:rPr>
        <w:t>Documentazione tecnica e utente</w:t>
      </w:r>
    </w:p>
    <w:p w14:paraId="5293BE9C" w14:textId="77777777" w:rsidR="00EA0845" w:rsidRPr="009C365A" w:rsidRDefault="00EA0845" w:rsidP="00EA0845">
      <w:pPr>
        <w:rPr>
          <w:rFonts w:cs="Times New Roman"/>
          <w:szCs w:val="24"/>
        </w:rPr>
      </w:pPr>
      <w:r w:rsidRPr="009C365A">
        <w:rPr>
          <w:rFonts w:cs="Times New Roman"/>
          <w:szCs w:val="24"/>
        </w:rPr>
        <w:t>È richiesto al fornitore di produrre e rilasciare documentazione specifica in merito all’applicazione di back-office. La documentazione dovrà essere fornita in formato digitale e dovrà includere:</w:t>
      </w:r>
    </w:p>
    <w:p w14:paraId="09043BB8" w14:textId="77777777" w:rsidR="00EA0845" w:rsidRPr="009C365A" w:rsidRDefault="00EA0845" w:rsidP="00EA0845">
      <w:pPr>
        <w:pStyle w:val="Paragrafoelenco"/>
        <w:numPr>
          <w:ilvl w:val="0"/>
          <w:numId w:val="20"/>
        </w:numPr>
        <w:spacing w:after="0" w:line="240" w:lineRule="auto"/>
        <w:contextualSpacing w:val="0"/>
        <w:rPr>
          <w:rFonts w:cs="Times New Roman"/>
          <w:szCs w:val="24"/>
        </w:rPr>
      </w:pPr>
      <w:r w:rsidRPr="009C365A">
        <w:rPr>
          <w:rFonts w:cs="Times New Roman"/>
          <w:b/>
          <w:szCs w:val="24"/>
        </w:rPr>
        <w:t>Specifiche tecniche e funzionali generali</w:t>
      </w:r>
      <w:r w:rsidRPr="009C365A">
        <w:rPr>
          <w:rFonts w:cs="Times New Roman"/>
          <w:szCs w:val="24"/>
        </w:rPr>
        <w:t xml:space="preserve"> con le informazioni necessarie per comprendere il funzionamento dell’intero sistema;</w:t>
      </w:r>
    </w:p>
    <w:p w14:paraId="0273BB8B" w14:textId="77777777" w:rsidR="00EA0845" w:rsidRPr="009C365A" w:rsidRDefault="00EA0845" w:rsidP="00EA0845">
      <w:pPr>
        <w:pStyle w:val="Paragrafoelenco"/>
        <w:numPr>
          <w:ilvl w:val="0"/>
          <w:numId w:val="20"/>
        </w:numPr>
        <w:spacing w:after="0" w:line="240" w:lineRule="auto"/>
        <w:contextualSpacing w:val="0"/>
        <w:rPr>
          <w:rFonts w:cs="Times New Roman"/>
          <w:szCs w:val="24"/>
        </w:rPr>
      </w:pPr>
      <w:r w:rsidRPr="009C365A">
        <w:rPr>
          <w:rFonts w:cs="Times New Roman"/>
          <w:b/>
          <w:szCs w:val="24"/>
        </w:rPr>
        <w:t>Descrizione completa e commentata della struttura della base dati</w:t>
      </w:r>
      <w:r w:rsidRPr="009C365A">
        <w:rPr>
          <w:rFonts w:cs="Times New Roman"/>
          <w:szCs w:val="24"/>
        </w:rPr>
        <w:t xml:space="preserve"> comprensiva di dizionario dati schema logico e relazioni delle sue componenti; specifiche circa l’integrità referenziale del DB;</w:t>
      </w:r>
    </w:p>
    <w:p w14:paraId="2CEE71BA" w14:textId="77777777" w:rsidR="00EA0845" w:rsidRPr="009C365A" w:rsidRDefault="00EA0845" w:rsidP="00EA0845">
      <w:pPr>
        <w:pStyle w:val="Paragrafoelenco"/>
        <w:numPr>
          <w:ilvl w:val="0"/>
          <w:numId w:val="20"/>
        </w:numPr>
        <w:spacing w:after="0" w:line="240" w:lineRule="auto"/>
        <w:contextualSpacing w:val="0"/>
        <w:rPr>
          <w:rFonts w:cs="Times New Roman"/>
          <w:szCs w:val="24"/>
        </w:rPr>
      </w:pPr>
      <w:r w:rsidRPr="009C365A">
        <w:rPr>
          <w:rFonts w:cs="Times New Roman"/>
          <w:b/>
          <w:szCs w:val="24"/>
        </w:rPr>
        <w:t xml:space="preserve">Documenti d’analisi e progetto </w:t>
      </w:r>
      <w:r w:rsidRPr="009C365A">
        <w:rPr>
          <w:rFonts w:cs="Times New Roman"/>
          <w:szCs w:val="24"/>
        </w:rPr>
        <w:t>elaborati nelle forme consuete dal fornitore;</w:t>
      </w:r>
    </w:p>
    <w:p w14:paraId="528DC92F" w14:textId="77777777" w:rsidR="00EA0845" w:rsidRPr="009C365A" w:rsidRDefault="00EA0845" w:rsidP="00EA0845">
      <w:pPr>
        <w:pStyle w:val="Paragrafoelenco"/>
        <w:numPr>
          <w:ilvl w:val="0"/>
          <w:numId w:val="20"/>
        </w:numPr>
        <w:spacing w:after="0" w:line="240" w:lineRule="auto"/>
        <w:contextualSpacing w:val="0"/>
        <w:rPr>
          <w:rFonts w:cs="Times New Roman"/>
          <w:szCs w:val="24"/>
        </w:rPr>
      </w:pPr>
      <w:r w:rsidRPr="009C365A">
        <w:rPr>
          <w:rFonts w:cs="Times New Roman"/>
          <w:b/>
          <w:szCs w:val="24"/>
        </w:rPr>
        <w:t>Manuali operativi</w:t>
      </w:r>
      <w:r w:rsidRPr="009C365A">
        <w:rPr>
          <w:rFonts w:cs="Times New Roman"/>
          <w:szCs w:val="24"/>
        </w:rPr>
        <w:t xml:space="preserve"> ad uso degli utenti amministratori;</w:t>
      </w:r>
    </w:p>
    <w:p w14:paraId="246BEE09" w14:textId="77777777" w:rsidR="00EA0845" w:rsidRPr="009C365A" w:rsidRDefault="00EA0845" w:rsidP="00EA0845">
      <w:pPr>
        <w:pStyle w:val="Paragrafoelenco"/>
        <w:numPr>
          <w:ilvl w:val="0"/>
          <w:numId w:val="20"/>
        </w:numPr>
        <w:spacing w:after="0" w:line="240" w:lineRule="auto"/>
        <w:contextualSpacing w:val="0"/>
        <w:rPr>
          <w:rFonts w:cs="Times New Roman"/>
          <w:szCs w:val="24"/>
        </w:rPr>
      </w:pPr>
      <w:r w:rsidRPr="009C365A">
        <w:rPr>
          <w:rFonts w:cs="Times New Roman"/>
          <w:b/>
          <w:szCs w:val="24"/>
        </w:rPr>
        <w:t>Manuali utente</w:t>
      </w:r>
      <w:r w:rsidRPr="009C365A">
        <w:rPr>
          <w:rFonts w:cs="Times New Roman"/>
          <w:szCs w:val="24"/>
        </w:rPr>
        <w:t xml:space="preserve"> ad uso degli utenti gestionali;</w:t>
      </w:r>
    </w:p>
    <w:p w14:paraId="217E3C24" w14:textId="77777777" w:rsidR="00912031" w:rsidRPr="009C365A" w:rsidRDefault="00912031" w:rsidP="00EA0845">
      <w:pPr>
        <w:rPr>
          <w:rFonts w:cs="Times New Roman"/>
          <w:szCs w:val="24"/>
        </w:rPr>
      </w:pPr>
    </w:p>
    <w:p w14:paraId="5B97A091" w14:textId="07F6C8B3" w:rsidR="00EA0845" w:rsidRPr="009C365A" w:rsidRDefault="00EA0845" w:rsidP="00EA0845">
      <w:pPr>
        <w:rPr>
          <w:rFonts w:cs="Times New Roman"/>
          <w:szCs w:val="24"/>
        </w:rPr>
      </w:pPr>
      <w:r w:rsidRPr="009C365A">
        <w:rPr>
          <w:rFonts w:cs="Times New Roman"/>
          <w:szCs w:val="24"/>
        </w:rPr>
        <w:lastRenderedPageBreak/>
        <w:t>Le varie funzionalità, strutture di dati, metodi ed operazioni del sistema dovranno essere documentate in modo esauriente, sia dal punto di vista dell’utente gestionale, ai fini dei programmi applicativi, sia dal punto di vista dell’utente informatico, ai fini della manutenzione dei programmi stessi.</w:t>
      </w:r>
    </w:p>
    <w:p w14:paraId="62F7B796" w14:textId="77777777" w:rsidR="00EA0845" w:rsidRPr="009C365A" w:rsidRDefault="00EA0845" w:rsidP="00EA0845">
      <w:pPr>
        <w:rPr>
          <w:rFonts w:cs="Times New Roman"/>
          <w:szCs w:val="24"/>
        </w:rPr>
      </w:pPr>
      <w:r w:rsidRPr="009C365A">
        <w:rPr>
          <w:rFonts w:cs="Times New Roman"/>
          <w:szCs w:val="24"/>
        </w:rPr>
        <w:t>Tutti i documenti realizzati dal fornitore nell’ambito dello svolgimento dei servizi (progetti, schemi, documentazione, manuali, descrizioni, note operative ecc.) saranno di esclusiva proprietà della Amministrazione.</w:t>
      </w:r>
    </w:p>
    <w:p w14:paraId="544AD852" w14:textId="77777777" w:rsidR="00EA0845" w:rsidRPr="009C365A" w:rsidRDefault="00EA0845" w:rsidP="00EA0845">
      <w:pPr>
        <w:rPr>
          <w:rFonts w:cs="Times New Roman"/>
          <w:szCs w:val="24"/>
        </w:rPr>
      </w:pPr>
      <w:r w:rsidRPr="009C365A">
        <w:rPr>
          <w:rFonts w:cs="Times New Roman"/>
          <w:szCs w:val="24"/>
        </w:rPr>
        <w:t>Il Comune potrà riprodurre la documentazione su supporto cartaceo o in formato digitale, nonché pubblicarla liberamente sui siti interni del Comune, anche nel caso in cui la stessa contenga sezioni di proprietà di terze parti.</w:t>
      </w:r>
    </w:p>
    <w:p w14:paraId="5659B208" w14:textId="77777777" w:rsidR="00EA0845" w:rsidRPr="009C365A" w:rsidRDefault="00EA0845" w:rsidP="00EA0845">
      <w:pPr>
        <w:rPr>
          <w:rFonts w:cs="Times New Roman"/>
          <w:szCs w:val="24"/>
        </w:rPr>
      </w:pPr>
      <w:r w:rsidRPr="009C365A">
        <w:rPr>
          <w:rFonts w:cs="Times New Roman"/>
          <w:szCs w:val="24"/>
        </w:rPr>
        <w:t>In particolare la documentazione potrà essere utilizzata per favorire l’eventuale riuso dei programmi da parte di altre amministrazioni o enti esterni.</w:t>
      </w:r>
    </w:p>
    <w:p w14:paraId="4A0FBA7E" w14:textId="77777777" w:rsidR="00EA0845" w:rsidRPr="009C365A" w:rsidRDefault="00EA0845" w:rsidP="00EA0845">
      <w:pPr>
        <w:rPr>
          <w:rFonts w:cs="Times New Roman"/>
          <w:szCs w:val="24"/>
        </w:rPr>
      </w:pPr>
      <w:r w:rsidRPr="009C365A">
        <w:rPr>
          <w:rFonts w:cs="Times New Roman"/>
          <w:szCs w:val="24"/>
        </w:rPr>
        <w:t>In caso di modifiche agli applicativi, il fornitore si impegna a fornire contestualmente la versione aggiornata della documentazione, sempre in formato digitale.</w:t>
      </w:r>
    </w:p>
    <w:p w14:paraId="58724897" w14:textId="77777777" w:rsidR="00EA0845" w:rsidRPr="009C365A" w:rsidRDefault="00EA0845" w:rsidP="00EA0845">
      <w:pPr>
        <w:autoSpaceDE w:val="0"/>
        <w:autoSpaceDN w:val="0"/>
        <w:adjustRightInd w:val="0"/>
        <w:spacing w:line="240" w:lineRule="auto"/>
        <w:jc w:val="left"/>
        <w:rPr>
          <w:rFonts w:cs="Times New Roman"/>
          <w:b/>
          <w:bCs/>
          <w:i/>
          <w:szCs w:val="24"/>
        </w:rPr>
      </w:pPr>
    </w:p>
    <w:p w14:paraId="20E9BB62" w14:textId="77777777" w:rsidR="009C365A" w:rsidRDefault="009C365A" w:rsidP="00EA0845">
      <w:pPr>
        <w:autoSpaceDE w:val="0"/>
        <w:autoSpaceDN w:val="0"/>
        <w:adjustRightInd w:val="0"/>
        <w:spacing w:line="240" w:lineRule="auto"/>
        <w:jc w:val="left"/>
        <w:rPr>
          <w:rFonts w:cs="Times New Roman"/>
          <w:b/>
          <w:bCs/>
          <w:i/>
          <w:szCs w:val="24"/>
        </w:rPr>
      </w:pPr>
    </w:p>
    <w:p w14:paraId="7266E27E" w14:textId="77777777" w:rsidR="009C365A" w:rsidRDefault="009C365A" w:rsidP="00EA0845">
      <w:pPr>
        <w:autoSpaceDE w:val="0"/>
        <w:autoSpaceDN w:val="0"/>
        <w:adjustRightInd w:val="0"/>
        <w:spacing w:line="240" w:lineRule="auto"/>
        <w:jc w:val="left"/>
        <w:rPr>
          <w:rFonts w:cs="Times New Roman"/>
          <w:b/>
          <w:bCs/>
          <w:i/>
          <w:szCs w:val="24"/>
        </w:rPr>
      </w:pPr>
    </w:p>
    <w:p w14:paraId="3357BA5F" w14:textId="41C6603D" w:rsidR="00EA0845" w:rsidRPr="009C365A" w:rsidRDefault="00EA0845" w:rsidP="00EA0845">
      <w:pPr>
        <w:autoSpaceDE w:val="0"/>
        <w:autoSpaceDN w:val="0"/>
        <w:adjustRightInd w:val="0"/>
        <w:spacing w:line="240" w:lineRule="auto"/>
        <w:jc w:val="left"/>
        <w:rPr>
          <w:rFonts w:cs="Times New Roman"/>
          <w:b/>
          <w:bCs/>
          <w:color w:val="4F82BE"/>
          <w:szCs w:val="24"/>
        </w:rPr>
      </w:pPr>
      <w:r w:rsidRPr="009C365A">
        <w:rPr>
          <w:rFonts w:cs="Times New Roman"/>
          <w:b/>
          <w:bCs/>
          <w:i/>
          <w:szCs w:val="24"/>
        </w:rPr>
        <w:t>Formazione degli utenti</w:t>
      </w:r>
    </w:p>
    <w:p w14:paraId="4795AF78" w14:textId="77777777" w:rsidR="00EA0845" w:rsidRPr="009C365A" w:rsidRDefault="00EA0845" w:rsidP="00EA0845">
      <w:pPr>
        <w:rPr>
          <w:rFonts w:cs="Times New Roman"/>
          <w:szCs w:val="24"/>
        </w:rPr>
      </w:pPr>
      <w:r w:rsidRPr="009C365A">
        <w:rPr>
          <w:rFonts w:cs="Times New Roman"/>
          <w:szCs w:val="24"/>
        </w:rPr>
        <w:t>Il servizio comprende tutte quelle attività finalizzate a garantire, nel tempo, la preparazione del Personale dell’Amministrazione all’uso dello strumento informatico.</w:t>
      </w:r>
    </w:p>
    <w:p w14:paraId="54796A15" w14:textId="77777777" w:rsidR="00EA0845" w:rsidRPr="009C365A" w:rsidRDefault="00EA0845" w:rsidP="00EA0845">
      <w:pPr>
        <w:rPr>
          <w:rFonts w:cs="Times New Roman"/>
          <w:szCs w:val="24"/>
        </w:rPr>
      </w:pPr>
      <w:r w:rsidRPr="009C365A">
        <w:rPr>
          <w:rFonts w:cs="Times New Roman"/>
          <w:szCs w:val="24"/>
        </w:rPr>
        <w:t>La metodologia da utilizzare, deve prevedere l'articolazione di ciascun intervento formativo nelle seguenti fasi principali:</w:t>
      </w:r>
    </w:p>
    <w:p w14:paraId="50E77926" w14:textId="77777777" w:rsidR="00EA0845" w:rsidRPr="009C365A" w:rsidRDefault="00EA0845" w:rsidP="00EA0845">
      <w:pPr>
        <w:pStyle w:val="Paragrafoelenco"/>
        <w:numPr>
          <w:ilvl w:val="0"/>
          <w:numId w:val="18"/>
        </w:numPr>
        <w:spacing w:after="0" w:line="240" w:lineRule="auto"/>
        <w:contextualSpacing w:val="0"/>
        <w:rPr>
          <w:rFonts w:cs="Times New Roman"/>
          <w:szCs w:val="24"/>
        </w:rPr>
      </w:pPr>
      <w:r w:rsidRPr="009C365A">
        <w:rPr>
          <w:rFonts w:cs="Times New Roman"/>
          <w:b/>
          <w:szCs w:val="24"/>
        </w:rPr>
        <w:t xml:space="preserve">Analisi delle esigenze: </w:t>
      </w:r>
      <w:r w:rsidRPr="009C365A">
        <w:rPr>
          <w:rFonts w:cs="Times New Roman"/>
          <w:szCs w:val="24"/>
        </w:rPr>
        <w:t>questa fase, in funzione della specificità dell’intervento, sarà rivolta alla individuazione delle esigenze di addestramento delle varie categorie di utenti in merito ai seguenti “temi” principali.</w:t>
      </w:r>
    </w:p>
    <w:p w14:paraId="5B1F989F" w14:textId="77777777" w:rsidR="00EA0845" w:rsidRPr="009C365A" w:rsidRDefault="00EA0845" w:rsidP="00EA0845">
      <w:pPr>
        <w:pStyle w:val="Paragrafoelenco"/>
        <w:rPr>
          <w:rFonts w:cs="Times New Roman"/>
          <w:szCs w:val="24"/>
        </w:rPr>
      </w:pPr>
      <w:r w:rsidRPr="009C365A">
        <w:rPr>
          <w:rFonts w:cs="Times New Roman"/>
          <w:szCs w:val="24"/>
        </w:rPr>
        <w:t>Per ciascun singolo intervento, il risultato di questa prima fase è costituito da una dettagliata ricognizione delle esigenze formative (fabbisogno formativo) degli utenti in merito ad uno specifico “tema”, inteso come l’argomento o l’insieme degli argomenti la cui conoscenza da parte degli utenti costituisce obiettivo dell’intervento in esame. Sulla base dei risultati dell’analisi, nel corso della successiva fase, il fornitore procederà all’attività di progettazione.</w:t>
      </w:r>
    </w:p>
    <w:p w14:paraId="662EE23A" w14:textId="77777777" w:rsidR="00EA0845" w:rsidRPr="009C365A" w:rsidRDefault="00EA0845" w:rsidP="00EA0845">
      <w:pPr>
        <w:pStyle w:val="Paragrafoelenco"/>
        <w:numPr>
          <w:ilvl w:val="0"/>
          <w:numId w:val="18"/>
        </w:numPr>
        <w:spacing w:after="0" w:line="240" w:lineRule="auto"/>
        <w:contextualSpacing w:val="0"/>
        <w:rPr>
          <w:rFonts w:cs="Times New Roman"/>
          <w:szCs w:val="24"/>
        </w:rPr>
      </w:pPr>
      <w:r w:rsidRPr="009C365A">
        <w:rPr>
          <w:rFonts w:cs="Times New Roman"/>
          <w:b/>
          <w:szCs w:val="24"/>
        </w:rPr>
        <w:t xml:space="preserve">Progettazione degli interventi formativi: </w:t>
      </w:r>
      <w:r w:rsidRPr="009C365A">
        <w:rPr>
          <w:rFonts w:cs="Times New Roman"/>
          <w:szCs w:val="24"/>
        </w:rPr>
        <w:t>viene effettuata sulla base dei risultati della precedente fase di analisi e, pertanto, è funzione sia della/e categoria/e di utenti interessati dall’intervento, sia dello specifico tema cui l’intervento è rivolto. Sulla base di tali specifici aspetti, si richiede al fornitore di progettare una serie completa e articolata di attività di addestramento che tenga conto delle opportunità, dei vincoli e del contesto organizzativo emersi dalla precedente fase di analisi, nonché delle caratteristiche professionali proprie dell'utenza destinataria del servizio.</w:t>
      </w:r>
    </w:p>
    <w:p w14:paraId="2FA9BC70" w14:textId="77777777" w:rsidR="00EA0845" w:rsidRPr="009C365A" w:rsidRDefault="00EA0845" w:rsidP="00EA0845">
      <w:pPr>
        <w:pStyle w:val="Paragrafoelenco"/>
        <w:rPr>
          <w:rFonts w:cs="Times New Roman"/>
          <w:szCs w:val="24"/>
        </w:rPr>
      </w:pPr>
      <w:r w:rsidRPr="009C365A">
        <w:rPr>
          <w:rFonts w:cs="Times New Roman"/>
          <w:szCs w:val="24"/>
        </w:rPr>
        <w:t>Pur nella diversità degli interventi da erogare, è ipotizzabile una "</w:t>
      </w:r>
      <w:r w:rsidRPr="009C365A">
        <w:rPr>
          <w:rFonts w:cs="Times New Roman"/>
          <w:i/>
          <w:szCs w:val="24"/>
        </w:rPr>
        <w:t>progettazione di massima</w:t>
      </w:r>
      <w:r w:rsidRPr="009C365A">
        <w:rPr>
          <w:rFonts w:cs="Times New Roman"/>
          <w:szCs w:val="24"/>
        </w:rPr>
        <w:t>", che definisca la struttura organizzativa del processo di addestramento, e una "</w:t>
      </w:r>
      <w:r w:rsidRPr="009C365A">
        <w:rPr>
          <w:rFonts w:cs="Times New Roman"/>
          <w:i/>
          <w:szCs w:val="24"/>
        </w:rPr>
        <w:t>progettazione di dettaglio</w:t>
      </w:r>
      <w:r w:rsidRPr="009C365A">
        <w:rPr>
          <w:rFonts w:cs="Times New Roman"/>
          <w:szCs w:val="24"/>
        </w:rPr>
        <w:t>", che indichi gli obiettivi specifici individuati per le singole categorie di utenti.</w:t>
      </w:r>
    </w:p>
    <w:p w14:paraId="1DAEE7B6" w14:textId="77777777" w:rsidR="00EA0845" w:rsidRPr="009C365A" w:rsidRDefault="00EA0845" w:rsidP="00EA0845">
      <w:pPr>
        <w:pStyle w:val="Paragrafoelenco"/>
        <w:numPr>
          <w:ilvl w:val="0"/>
          <w:numId w:val="18"/>
        </w:numPr>
        <w:spacing w:after="0" w:line="240" w:lineRule="auto"/>
        <w:contextualSpacing w:val="0"/>
        <w:rPr>
          <w:rFonts w:eastAsia="MS Mincho" w:cs="Times New Roman"/>
          <w:szCs w:val="24"/>
        </w:rPr>
      </w:pPr>
      <w:r w:rsidRPr="009C365A">
        <w:rPr>
          <w:rFonts w:cs="Times New Roman"/>
          <w:b/>
          <w:szCs w:val="24"/>
        </w:rPr>
        <w:t>Erogazione degli interventi:</w:t>
      </w:r>
      <w:r w:rsidRPr="009C365A">
        <w:rPr>
          <w:rFonts w:cs="Times New Roman"/>
          <w:szCs w:val="24"/>
        </w:rPr>
        <w:t xml:space="preserve"> si richiede al fornitore di esplicitare i metodi e le tecniche didattiche nonché i sussidi e gli strumenti atti a favorire la messa in opera di quanto precedentemente descritto. </w:t>
      </w:r>
    </w:p>
    <w:p w14:paraId="59FBEE7B" w14:textId="77777777" w:rsidR="00EA0845" w:rsidRPr="009C365A" w:rsidRDefault="00EA0845" w:rsidP="00EA0845">
      <w:pPr>
        <w:pStyle w:val="Paragrafoelenco"/>
        <w:rPr>
          <w:rFonts w:cs="Times New Roman"/>
          <w:szCs w:val="24"/>
        </w:rPr>
      </w:pPr>
      <w:r w:rsidRPr="009C365A">
        <w:rPr>
          <w:rFonts w:cs="Times New Roman"/>
          <w:szCs w:val="24"/>
        </w:rPr>
        <w:t>La formazione degli utenti sarà organizzata, ove possibile “on site”, presso le sedi del Comune di Genova e sarà erogata da istruttori incaricati dal fornitore. In alternativa, si prevede l’uso di strumenti di videoconferenza proposti dall’Amministrazione.</w:t>
      </w:r>
    </w:p>
    <w:p w14:paraId="3E8746C1" w14:textId="77777777" w:rsidR="00594C97" w:rsidRPr="009C365A" w:rsidRDefault="00594C97" w:rsidP="00CD2A55">
      <w:pPr>
        <w:spacing w:after="155" w:line="247" w:lineRule="auto"/>
        <w:ind w:right="323"/>
        <w:rPr>
          <w:rFonts w:cs="Times New Roman"/>
          <w:color w:val="auto"/>
          <w:szCs w:val="24"/>
        </w:rPr>
      </w:pPr>
    </w:p>
    <w:p w14:paraId="022A579D" w14:textId="77777777" w:rsidR="00F64F7F" w:rsidRPr="009C365A" w:rsidRDefault="00F64F7F" w:rsidP="00F64F7F">
      <w:pPr>
        <w:spacing w:after="180" w:line="347" w:lineRule="auto"/>
        <w:ind w:left="0" w:right="321" w:firstLine="0"/>
        <w:rPr>
          <w:rFonts w:cs="Times New Roman"/>
          <w:color w:val="auto"/>
          <w:szCs w:val="24"/>
        </w:rPr>
      </w:pPr>
    </w:p>
    <w:p w14:paraId="517CD5AC" w14:textId="1540A7BB" w:rsidR="00F67D88" w:rsidRPr="009C365A" w:rsidRDefault="006861B5" w:rsidP="006F1F0F">
      <w:pPr>
        <w:pStyle w:val="Titolo1"/>
      </w:pPr>
      <w:bookmarkStart w:id="24" w:name="_Toc114744968"/>
      <w:r w:rsidRPr="009C365A">
        <w:lastRenderedPageBreak/>
        <w:t xml:space="preserve">Art. </w:t>
      </w:r>
      <w:r w:rsidR="00295DB3" w:rsidRPr="009C365A">
        <w:t>7</w:t>
      </w:r>
      <w:r w:rsidRPr="009C365A">
        <w:t xml:space="preserve"> Livelli di servizio (SLA)</w:t>
      </w:r>
      <w:r w:rsidR="00231E9B" w:rsidRPr="009C365A">
        <w:t>, penali e garanzia</w:t>
      </w:r>
      <w:bookmarkEnd w:id="24"/>
      <w:r w:rsidRPr="009C365A">
        <w:t xml:space="preserve"> </w:t>
      </w:r>
    </w:p>
    <w:p w14:paraId="3DCC02E8" w14:textId="7BB382DB" w:rsidR="00151455" w:rsidRPr="009C365A" w:rsidRDefault="00DA5DE4">
      <w:pPr>
        <w:spacing w:after="249"/>
        <w:ind w:left="-5" w:right="321"/>
        <w:rPr>
          <w:rFonts w:cs="Times New Roman"/>
          <w:color w:val="auto"/>
          <w:szCs w:val="24"/>
        </w:rPr>
      </w:pPr>
      <w:r w:rsidRPr="009C365A">
        <w:rPr>
          <w:rFonts w:cs="Times New Roman"/>
          <w:color w:val="auto"/>
          <w:szCs w:val="24"/>
        </w:rPr>
        <w:t>Circa</w:t>
      </w:r>
      <w:r w:rsidR="00151455" w:rsidRPr="009C365A">
        <w:rPr>
          <w:rFonts w:cs="Times New Roman"/>
          <w:color w:val="auto"/>
          <w:szCs w:val="24"/>
        </w:rPr>
        <w:t xml:space="preserve"> i </w:t>
      </w:r>
      <w:r w:rsidR="00231E9B" w:rsidRPr="009C365A">
        <w:rPr>
          <w:rFonts w:cs="Times New Roman"/>
          <w:color w:val="auto"/>
          <w:szCs w:val="24"/>
        </w:rPr>
        <w:t>livelli di servizio richiesti,</w:t>
      </w:r>
      <w:r w:rsidR="00151455" w:rsidRPr="009C365A">
        <w:rPr>
          <w:rFonts w:cs="Times New Roman"/>
          <w:color w:val="auto"/>
          <w:szCs w:val="24"/>
        </w:rPr>
        <w:t xml:space="preserve"> le penali da applicare </w:t>
      </w:r>
      <w:r w:rsidR="00231E9B" w:rsidRPr="009C365A">
        <w:rPr>
          <w:rFonts w:cs="Times New Roman"/>
          <w:color w:val="auto"/>
          <w:szCs w:val="24"/>
        </w:rPr>
        <w:t xml:space="preserve">ed il periodo di garanzia, </w:t>
      </w:r>
      <w:r w:rsidR="00151455" w:rsidRPr="009C365A">
        <w:rPr>
          <w:rFonts w:cs="Times New Roman"/>
          <w:color w:val="auto"/>
          <w:szCs w:val="24"/>
        </w:rPr>
        <w:t xml:space="preserve">si fa riferimento a quanto indicato nell’Allegato </w:t>
      </w:r>
      <w:r w:rsidRPr="009C365A">
        <w:rPr>
          <w:rFonts w:cs="Times New Roman"/>
          <w:color w:val="auto"/>
          <w:szCs w:val="24"/>
        </w:rPr>
        <w:t>7</w:t>
      </w:r>
      <w:r w:rsidR="00151455" w:rsidRPr="009C365A">
        <w:rPr>
          <w:rFonts w:cs="Times New Roman"/>
          <w:color w:val="auto"/>
          <w:szCs w:val="24"/>
        </w:rPr>
        <w:t xml:space="preserve"> - Norme generali sviluppo, manutenzione ed assistenza software.</w:t>
      </w:r>
    </w:p>
    <w:p w14:paraId="6E48E873" w14:textId="1C92767B" w:rsidR="00D04C08" w:rsidRPr="009C365A" w:rsidRDefault="00151455" w:rsidP="00340039">
      <w:pPr>
        <w:spacing w:after="249"/>
        <w:ind w:left="-5" w:right="321"/>
        <w:rPr>
          <w:rFonts w:cs="Times New Roman"/>
          <w:color w:val="auto"/>
          <w:szCs w:val="24"/>
        </w:rPr>
      </w:pPr>
      <w:r w:rsidRPr="009C365A">
        <w:rPr>
          <w:rFonts w:cs="Times New Roman"/>
          <w:color w:val="auto"/>
          <w:szCs w:val="24"/>
        </w:rPr>
        <w:t>Fra gli SLA indicati in tale allegato</w:t>
      </w:r>
      <w:r w:rsidR="00231E9B" w:rsidRPr="009C365A">
        <w:rPr>
          <w:rFonts w:cs="Times New Roman"/>
          <w:color w:val="auto"/>
          <w:szCs w:val="24"/>
        </w:rPr>
        <w:t xml:space="preserve"> all’art. 5</w:t>
      </w:r>
      <w:r w:rsidRPr="009C365A">
        <w:rPr>
          <w:rFonts w:cs="Times New Roman"/>
          <w:color w:val="auto"/>
          <w:szCs w:val="24"/>
        </w:rPr>
        <w:t xml:space="preserve">, </w:t>
      </w:r>
      <w:r w:rsidRPr="009C365A">
        <w:rPr>
          <w:rFonts w:cs="Times New Roman"/>
          <w:color w:val="auto"/>
          <w:szCs w:val="24"/>
          <w:u w:val="single"/>
        </w:rPr>
        <w:t>sono vincolanti contrattualmente</w:t>
      </w:r>
      <w:r w:rsidR="00231E9B" w:rsidRPr="009C365A">
        <w:rPr>
          <w:rFonts w:cs="Times New Roman"/>
          <w:color w:val="auto"/>
          <w:szCs w:val="24"/>
          <w:u w:val="single"/>
        </w:rPr>
        <w:t xml:space="preserve"> </w:t>
      </w:r>
      <w:r w:rsidR="00340039" w:rsidRPr="009C365A">
        <w:rPr>
          <w:rFonts w:cs="Times New Roman"/>
          <w:color w:val="auto"/>
          <w:szCs w:val="24"/>
          <w:u w:val="single"/>
        </w:rPr>
        <w:t xml:space="preserve">per il presente servizio </w:t>
      </w:r>
      <w:r w:rsidR="00231E9B" w:rsidRPr="009C365A">
        <w:rPr>
          <w:rFonts w:cs="Times New Roman"/>
          <w:color w:val="auto"/>
          <w:szCs w:val="24"/>
          <w:u w:val="single"/>
        </w:rPr>
        <w:t>solo</w:t>
      </w:r>
      <w:r w:rsidRPr="009C365A">
        <w:rPr>
          <w:rFonts w:cs="Times New Roman"/>
          <w:color w:val="auto"/>
          <w:szCs w:val="24"/>
          <w:u w:val="single"/>
        </w:rPr>
        <w:t xml:space="preserve"> i seguenti indicatori</w:t>
      </w:r>
      <w:r w:rsidRPr="009C365A">
        <w:rPr>
          <w:rFonts w:cs="Times New Roman"/>
          <w:color w:val="auto"/>
          <w:szCs w:val="24"/>
        </w:rPr>
        <w:t>:</w:t>
      </w:r>
    </w:p>
    <w:tbl>
      <w:tblPr>
        <w:tblStyle w:val="TableGrid"/>
        <w:tblW w:w="9422" w:type="dxa"/>
        <w:tblInd w:w="250" w:type="dxa"/>
        <w:tblCellMar>
          <w:top w:w="12" w:type="dxa"/>
          <w:left w:w="108" w:type="dxa"/>
          <w:right w:w="61" w:type="dxa"/>
        </w:tblCellMar>
        <w:tblLook w:val="04A0" w:firstRow="1" w:lastRow="0" w:firstColumn="1" w:lastColumn="0" w:noHBand="0" w:noVBand="1"/>
      </w:tblPr>
      <w:tblGrid>
        <w:gridCol w:w="1196"/>
        <w:gridCol w:w="2865"/>
        <w:gridCol w:w="2206"/>
        <w:gridCol w:w="3155"/>
      </w:tblGrid>
      <w:tr w:rsidR="00151455" w:rsidRPr="009C365A" w14:paraId="375296E5" w14:textId="77777777" w:rsidTr="0018256A">
        <w:trPr>
          <w:trHeight w:val="374"/>
        </w:trPr>
        <w:tc>
          <w:tcPr>
            <w:tcW w:w="1196" w:type="dxa"/>
            <w:tcBorders>
              <w:top w:val="single" w:sz="4" w:space="0" w:color="000000"/>
              <w:left w:val="single" w:sz="4" w:space="0" w:color="000000"/>
              <w:bottom w:val="single" w:sz="4" w:space="0" w:color="000000"/>
              <w:right w:val="single" w:sz="4" w:space="0" w:color="000000"/>
            </w:tcBorders>
          </w:tcPr>
          <w:p w14:paraId="075646FC" w14:textId="77777777" w:rsidR="00151455" w:rsidRPr="009C365A" w:rsidRDefault="00151455" w:rsidP="00424E67">
            <w:pPr>
              <w:spacing w:after="0" w:line="259" w:lineRule="auto"/>
              <w:ind w:left="0" w:firstLine="0"/>
              <w:jc w:val="left"/>
              <w:rPr>
                <w:rFonts w:cs="Times New Roman"/>
                <w:color w:val="auto"/>
                <w:szCs w:val="24"/>
              </w:rPr>
            </w:pPr>
            <w:r w:rsidRPr="009C365A">
              <w:rPr>
                <w:rFonts w:cs="Times New Roman"/>
                <w:b/>
                <w:color w:val="auto"/>
                <w:szCs w:val="24"/>
              </w:rPr>
              <w:t xml:space="preserve">Indicatori </w:t>
            </w:r>
          </w:p>
        </w:tc>
        <w:tc>
          <w:tcPr>
            <w:tcW w:w="2865" w:type="dxa"/>
            <w:tcBorders>
              <w:top w:val="single" w:sz="4" w:space="0" w:color="000000"/>
              <w:left w:val="single" w:sz="4" w:space="0" w:color="000000"/>
              <w:bottom w:val="single" w:sz="4" w:space="0" w:color="000000"/>
              <w:right w:val="single" w:sz="4" w:space="0" w:color="000000"/>
            </w:tcBorders>
          </w:tcPr>
          <w:p w14:paraId="13EDD418" w14:textId="77777777" w:rsidR="00151455" w:rsidRPr="009C365A" w:rsidRDefault="00151455" w:rsidP="00424E67">
            <w:pPr>
              <w:spacing w:after="0" w:line="259" w:lineRule="auto"/>
              <w:ind w:left="0" w:right="49" w:firstLine="0"/>
              <w:jc w:val="center"/>
              <w:rPr>
                <w:rFonts w:cs="Times New Roman"/>
                <w:color w:val="auto"/>
                <w:szCs w:val="24"/>
              </w:rPr>
            </w:pPr>
            <w:r w:rsidRPr="009C365A">
              <w:rPr>
                <w:rFonts w:cs="Times New Roman"/>
                <w:b/>
                <w:color w:val="auto"/>
                <w:szCs w:val="24"/>
              </w:rPr>
              <w:t xml:space="preserve">Descrizione </w:t>
            </w:r>
          </w:p>
        </w:tc>
        <w:tc>
          <w:tcPr>
            <w:tcW w:w="2206" w:type="dxa"/>
            <w:tcBorders>
              <w:top w:val="single" w:sz="4" w:space="0" w:color="000000"/>
              <w:left w:val="single" w:sz="4" w:space="0" w:color="000000"/>
              <w:bottom w:val="single" w:sz="4" w:space="0" w:color="000000"/>
              <w:right w:val="single" w:sz="4" w:space="0" w:color="000000"/>
            </w:tcBorders>
          </w:tcPr>
          <w:p w14:paraId="25EE4615" w14:textId="77777777" w:rsidR="00151455" w:rsidRPr="009C365A" w:rsidRDefault="00151455" w:rsidP="00424E67">
            <w:pPr>
              <w:spacing w:after="0" w:line="259" w:lineRule="auto"/>
              <w:ind w:left="0" w:right="51" w:firstLine="0"/>
              <w:jc w:val="center"/>
              <w:rPr>
                <w:rFonts w:cs="Times New Roman"/>
                <w:color w:val="auto"/>
                <w:szCs w:val="24"/>
              </w:rPr>
            </w:pPr>
            <w:r w:rsidRPr="009C365A">
              <w:rPr>
                <w:rFonts w:cs="Times New Roman"/>
                <w:b/>
                <w:color w:val="auto"/>
                <w:szCs w:val="24"/>
              </w:rPr>
              <w:t xml:space="preserve">Caratteristiche ulteriori </w:t>
            </w:r>
          </w:p>
        </w:tc>
        <w:tc>
          <w:tcPr>
            <w:tcW w:w="3155" w:type="dxa"/>
            <w:tcBorders>
              <w:top w:val="single" w:sz="4" w:space="0" w:color="000000"/>
              <w:left w:val="single" w:sz="4" w:space="0" w:color="000000"/>
              <w:bottom w:val="single" w:sz="4" w:space="0" w:color="000000"/>
              <w:right w:val="single" w:sz="4" w:space="0" w:color="000000"/>
            </w:tcBorders>
          </w:tcPr>
          <w:p w14:paraId="4103514C" w14:textId="77777777" w:rsidR="00151455" w:rsidRPr="009C365A" w:rsidRDefault="00151455" w:rsidP="00424E67">
            <w:pPr>
              <w:spacing w:after="0" w:line="259" w:lineRule="auto"/>
              <w:ind w:left="0" w:right="51" w:firstLine="0"/>
              <w:jc w:val="center"/>
              <w:rPr>
                <w:rFonts w:cs="Times New Roman"/>
                <w:color w:val="auto"/>
                <w:szCs w:val="24"/>
              </w:rPr>
            </w:pPr>
            <w:r w:rsidRPr="009C365A">
              <w:rPr>
                <w:rFonts w:cs="Times New Roman"/>
                <w:b/>
                <w:color w:val="auto"/>
                <w:szCs w:val="24"/>
              </w:rPr>
              <w:t xml:space="preserve">SLA: tempi </w:t>
            </w:r>
          </w:p>
        </w:tc>
      </w:tr>
      <w:tr w:rsidR="00151455" w:rsidRPr="009C365A" w14:paraId="60CF3B34" w14:textId="77777777" w:rsidTr="0018256A">
        <w:trPr>
          <w:trHeight w:val="936"/>
        </w:trPr>
        <w:tc>
          <w:tcPr>
            <w:tcW w:w="1196" w:type="dxa"/>
            <w:tcBorders>
              <w:top w:val="single" w:sz="4" w:space="0" w:color="000000"/>
              <w:left w:val="single" w:sz="4" w:space="0" w:color="000000"/>
              <w:bottom w:val="single" w:sz="4" w:space="0" w:color="000000"/>
              <w:right w:val="single" w:sz="4" w:space="0" w:color="000000"/>
            </w:tcBorders>
          </w:tcPr>
          <w:p w14:paraId="035ED3B6" w14:textId="77777777" w:rsidR="00151455" w:rsidRPr="009C365A" w:rsidRDefault="00151455" w:rsidP="00E54393">
            <w:pPr>
              <w:spacing w:after="0" w:line="259" w:lineRule="auto"/>
              <w:ind w:left="0" w:firstLine="0"/>
              <w:jc w:val="left"/>
              <w:rPr>
                <w:rFonts w:cs="Times New Roman"/>
                <w:color w:val="auto"/>
                <w:szCs w:val="24"/>
              </w:rPr>
            </w:pPr>
            <w:r w:rsidRPr="009C365A">
              <w:rPr>
                <w:rFonts w:cs="Times New Roman"/>
                <w:color w:val="auto"/>
                <w:szCs w:val="24"/>
              </w:rPr>
              <w:t xml:space="preserve">MAC-01 </w:t>
            </w:r>
          </w:p>
          <w:p w14:paraId="48ABBEF1" w14:textId="77777777" w:rsidR="00151455" w:rsidRPr="009C365A" w:rsidRDefault="00151455" w:rsidP="00E54393">
            <w:pPr>
              <w:spacing w:after="0" w:line="259" w:lineRule="auto"/>
              <w:ind w:left="0" w:firstLine="0"/>
              <w:jc w:val="left"/>
              <w:rPr>
                <w:rFonts w:cs="Times New Roman"/>
                <w:color w:val="auto"/>
                <w:szCs w:val="24"/>
              </w:rPr>
            </w:pPr>
          </w:p>
          <w:p w14:paraId="60863905" w14:textId="027E771A" w:rsidR="00151455" w:rsidRPr="009C365A" w:rsidRDefault="00151455" w:rsidP="00E54393">
            <w:pPr>
              <w:spacing w:after="0" w:line="259" w:lineRule="auto"/>
              <w:ind w:left="0" w:firstLine="0"/>
              <w:jc w:val="left"/>
              <w:rPr>
                <w:rFonts w:cs="Times New Roman"/>
                <w:color w:val="auto"/>
                <w:szCs w:val="24"/>
              </w:rPr>
            </w:pPr>
          </w:p>
        </w:tc>
        <w:tc>
          <w:tcPr>
            <w:tcW w:w="2865" w:type="dxa"/>
            <w:tcBorders>
              <w:top w:val="single" w:sz="4" w:space="0" w:color="000000"/>
              <w:left w:val="single" w:sz="4" w:space="0" w:color="000000"/>
              <w:bottom w:val="single" w:sz="4" w:space="0" w:color="000000"/>
              <w:right w:val="single" w:sz="4" w:space="0" w:color="000000"/>
            </w:tcBorders>
          </w:tcPr>
          <w:p w14:paraId="653AAE6E" w14:textId="044247EC" w:rsidR="00151455" w:rsidRPr="009C365A" w:rsidRDefault="00151455" w:rsidP="00E54393">
            <w:pPr>
              <w:spacing w:after="0" w:line="259" w:lineRule="auto"/>
              <w:ind w:left="0" w:firstLine="0"/>
              <w:jc w:val="left"/>
              <w:rPr>
                <w:rFonts w:cs="Times New Roman"/>
                <w:color w:val="auto"/>
                <w:szCs w:val="24"/>
              </w:rPr>
            </w:pPr>
            <w:r w:rsidRPr="009C365A">
              <w:rPr>
                <w:rFonts w:cs="Times New Roman"/>
                <w:color w:val="auto"/>
                <w:szCs w:val="24"/>
              </w:rPr>
              <w:t>TP</w:t>
            </w:r>
            <w:r w:rsidR="00D04C08" w:rsidRPr="009C365A">
              <w:rPr>
                <w:rFonts w:cs="Times New Roman"/>
                <w:color w:val="auto"/>
                <w:szCs w:val="24"/>
              </w:rPr>
              <w:t xml:space="preserve"> </w:t>
            </w:r>
            <w:r w:rsidRPr="009C365A">
              <w:rPr>
                <w:rFonts w:cs="Times New Roman"/>
                <w:color w:val="auto"/>
                <w:szCs w:val="24"/>
              </w:rPr>
              <w:t xml:space="preserve">(Presa in carico) di MAC </w:t>
            </w:r>
          </w:p>
          <w:p w14:paraId="18465CD2" w14:textId="77777777" w:rsidR="00151455" w:rsidRPr="009C365A" w:rsidRDefault="00151455" w:rsidP="00E54393">
            <w:pPr>
              <w:spacing w:after="0" w:line="259" w:lineRule="auto"/>
              <w:ind w:left="0" w:firstLine="0"/>
              <w:jc w:val="left"/>
              <w:rPr>
                <w:rFonts w:cs="Times New Roman"/>
                <w:color w:val="auto"/>
                <w:szCs w:val="24"/>
              </w:rPr>
            </w:pPr>
          </w:p>
        </w:tc>
        <w:tc>
          <w:tcPr>
            <w:tcW w:w="2206" w:type="dxa"/>
            <w:tcBorders>
              <w:top w:val="single" w:sz="4" w:space="0" w:color="000000"/>
              <w:left w:val="single" w:sz="4" w:space="0" w:color="000000"/>
              <w:bottom w:val="single" w:sz="4" w:space="0" w:color="000000"/>
              <w:right w:val="single" w:sz="4" w:space="0" w:color="000000"/>
            </w:tcBorders>
          </w:tcPr>
          <w:p w14:paraId="5237E486" w14:textId="77777777" w:rsidR="00151455" w:rsidRPr="009C365A" w:rsidRDefault="00151455" w:rsidP="00424E67">
            <w:pPr>
              <w:spacing w:after="0" w:line="259" w:lineRule="auto"/>
              <w:ind w:left="0" w:firstLine="0"/>
              <w:jc w:val="left"/>
              <w:rPr>
                <w:rFonts w:cs="Times New Roman"/>
                <w:color w:val="auto"/>
                <w:szCs w:val="24"/>
              </w:rPr>
            </w:pPr>
            <w:r w:rsidRPr="009C365A">
              <w:rPr>
                <w:rFonts w:cs="Times New Roman"/>
                <w:color w:val="auto"/>
                <w:szCs w:val="24"/>
              </w:rPr>
              <w:t>Gravità alta</w:t>
            </w:r>
          </w:p>
          <w:p w14:paraId="5B726226" w14:textId="77777777" w:rsidR="00151455" w:rsidRPr="009C365A" w:rsidRDefault="00151455" w:rsidP="00424E67">
            <w:pPr>
              <w:spacing w:after="0" w:line="259" w:lineRule="auto"/>
              <w:ind w:left="0" w:firstLine="0"/>
              <w:jc w:val="left"/>
              <w:rPr>
                <w:rFonts w:cs="Times New Roman"/>
                <w:color w:val="auto"/>
                <w:szCs w:val="24"/>
              </w:rPr>
            </w:pPr>
            <w:r w:rsidRPr="009C365A">
              <w:rPr>
                <w:rFonts w:cs="Times New Roman"/>
                <w:color w:val="auto"/>
                <w:szCs w:val="24"/>
              </w:rPr>
              <w:t>Gravità media</w:t>
            </w:r>
          </w:p>
          <w:p w14:paraId="5E639C42" w14:textId="67D19C4E" w:rsidR="00151455" w:rsidRPr="009C365A" w:rsidRDefault="00151455" w:rsidP="00424E67">
            <w:pPr>
              <w:spacing w:after="0" w:line="259" w:lineRule="auto"/>
              <w:ind w:left="0" w:firstLine="0"/>
              <w:jc w:val="left"/>
              <w:rPr>
                <w:rFonts w:cs="Times New Roman"/>
                <w:color w:val="auto"/>
                <w:szCs w:val="24"/>
              </w:rPr>
            </w:pPr>
            <w:r w:rsidRPr="009C365A">
              <w:rPr>
                <w:rFonts w:cs="Times New Roman"/>
                <w:color w:val="auto"/>
                <w:szCs w:val="24"/>
              </w:rPr>
              <w:t>Gravità bassa</w:t>
            </w:r>
          </w:p>
        </w:tc>
        <w:tc>
          <w:tcPr>
            <w:tcW w:w="3155" w:type="dxa"/>
            <w:tcBorders>
              <w:top w:val="single" w:sz="4" w:space="0" w:color="000000"/>
              <w:left w:val="single" w:sz="4" w:space="0" w:color="000000"/>
              <w:bottom w:val="single" w:sz="4" w:space="0" w:color="000000"/>
              <w:right w:val="single" w:sz="4" w:space="0" w:color="000000"/>
            </w:tcBorders>
          </w:tcPr>
          <w:p w14:paraId="1728BB66" w14:textId="03034C1A" w:rsidR="00C97CC4" w:rsidRPr="009C365A" w:rsidRDefault="00C97CC4" w:rsidP="00E54393">
            <w:pPr>
              <w:spacing w:after="0" w:line="259" w:lineRule="auto"/>
              <w:ind w:left="0" w:firstLine="0"/>
              <w:jc w:val="left"/>
              <w:rPr>
                <w:rFonts w:cs="Times New Roman"/>
                <w:color w:val="auto"/>
                <w:szCs w:val="24"/>
              </w:rPr>
            </w:pPr>
            <w:r w:rsidRPr="009C365A">
              <w:rPr>
                <w:rFonts w:cs="Times New Roman"/>
                <w:color w:val="auto"/>
                <w:szCs w:val="24"/>
              </w:rPr>
              <w:t xml:space="preserve">Entro </w:t>
            </w:r>
            <w:r w:rsidR="00E54393" w:rsidRPr="009C365A">
              <w:rPr>
                <w:rFonts w:cs="Times New Roman"/>
                <w:color w:val="auto"/>
                <w:szCs w:val="24"/>
              </w:rPr>
              <w:t>1</w:t>
            </w:r>
            <w:r w:rsidRPr="009C365A">
              <w:rPr>
                <w:rFonts w:cs="Times New Roman"/>
                <w:color w:val="auto"/>
                <w:szCs w:val="24"/>
              </w:rPr>
              <w:t xml:space="preserve"> ore lavorative </w:t>
            </w:r>
          </w:p>
          <w:p w14:paraId="10A9F234" w14:textId="61C4F127" w:rsidR="00C97CC4" w:rsidRPr="009C365A" w:rsidRDefault="00C97CC4" w:rsidP="00E54393">
            <w:pPr>
              <w:spacing w:after="0" w:line="259" w:lineRule="auto"/>
              <w:ind w:left="0" w:firstLine="0"/>
              <w:jc w:val="left"/>
              <w:rPr>
                <w:rFonts w:cs="Times New Roman"/>
                <w:color w:val="auto"/>
                <w:szCs w:val="24"/>
              </w:rPr>
            </w:pPr>
            <w:r w:rsidRPr="009C365A">
              <w:rPr>
                <w:rFonts w:cs="Times New Roman"/>
                <w:color w:val="auto"/>
                <w:szCs w:val="24"/>
              </w:rPr>
              <w:t xml:space="preserve">Entro </w:t>
            </w:r>
            <w:r w:rsidR="00E54393" w:rsidRPr="009C365A">
              <w:rPr>
                <w:rFonts w:cs="Times New Roman"/>
                <w:color w:val="auto"/>
                <w:szCs w:val="24"/>
              </w:rPr>
              <w:t>2</w:t>
            </w:r>
            <w:r w:rsidR="00D67CA8" w:rsidRPr="009C365A">
              <w:rPr>
                <w:rFonts w:cs="Times New Roman"/>
                <w:color w:val="auto"/>
                <w:szCs w:val="24"/>
              </w:rPr>
              <w:t xml:space="preserve"> </w:t>
            </w:r>
            <w:r w:rsidRPr="009C365A">
              <w:rPr>
                <w:rFonts w:cs="Times New Roman"/>
                <w:color w:val="auto"/>
                <w:szCs w:val="24"/>
              </w:rPr>
              <w:t xml:space="preserve">ore lavorative </w:t>
            </w:r>
          </w:p>
          <w:p w14:paraId="2E6E841E" w14:textId="62BD6691" w:rsidR="00151455" w:rsidRPr="009C365A" w:rsidRDefault="00C97CC4" w:rsidP="00E54393">
            <w:pPr>
              <w:spacing w:after="0" w:line="259" w:lineRule="auto"/>
              <w:ind w:left="0" w:firstLine="0"/>
              <w:jc w:val="left"/>
              <w:rPr>
                <w:rFonts w:cs="Times New Roman"/>
                <w:color w:val="auto"/>
                <w:szCs w:val="24"/>
              </w:rPr>
            </w:pPr>
            <w:r w:rsidRPr="009C365A">
              <w:rPr>
                <w:rFonts w:cs="Times New Roman"/>
                <w:color w:val="auto"/>
                <w:szCs w:val="24"/>
              </w:rPr>
              <w:t>Entro 8 ore lavorative</w:t>
            </w:r>
          </w:p>
        </w:tc>
      </w:tr>
      <w:tr w:rsidR="001B66D7" w:rsidRPr="009C365A" w14:paraId="51DC9037" w14:textId="77777777" w:rsidTr="0018256A">
        <w:trPr>
          <w:trHeight w:val="936"/>
        </w:trPr>
        <w:tc>
          <w:tcPr>
            <w:tcW w:w="1196" w:type="dxa"/>
            <w:tcBorders>
              <w:top w:val="single" w:sz="4" w:space="0" w:color="000000"/>
              <w:left w:val="single" w:sz="4" w:space="0" w:color="000000"/>
              <w:bottom w:val="single" w:sz="4" w:space="0" w:color="000000"/>
              <w:right w:val="single" w:sz="4" w:space="0" w:color="000000"/>
            </w:tcBorders>
          </w:tcPr>
          <w:p w14:paraId="75AAEB63" w14:textId="5BE1D470" w:rsidR="001B66D7" w:rsidRPr="009C365A" w:rsidRDefault="001B66D7" w:rsidP="001B66D7">
            <w:pPr>
              <w:spacing w:after="0" w:line="259" w:lineRule="auto"/>
              <w:ind w:left="0" w:firstLine="0"/>
              <w:jc w:val="left"/>
              <w:rPr>
                <w:rFonts w:cs="Times New Roman"/>
                <w:color w:val="auto"/>
                <w:szCs w:val="24"/>
              </w:rPr>
            </w:pPr>
            <w:r w:rsidRPr="009C365A">
              <w:rPr>
                <w:rFonts w:cs="Times New Roman"/>
              </w:rPr>
              <w:t>MAC-02</w:t>
            </w:r>
          </w:p>
        </w:tc>
        <w:tc>
          <w:tcPr>
            <w:tcW w:w="2865" w:type="dxa"/>
            <w:tcBorders>
              <w:top w:val="single" w:sz="4" w:space="0" w:color="000000"/>
              <w:left w:val="single" w:sz="4" w:space="0" w:color="000000"/>
              <w:bottom w:val="single" w:sz="4" w:space="0" w:color="000000"/>
              <w:right w:val="single" w:sz="4" w:space="0" w:color="000000"/>
            </w:tcBorders>
          </w:tcPr>
          <w:p w14:paraId="39152CA0" w14:textId="019FAA47" w:rsidR="001B66D7" w:rsidRPr="009C365A" w:rsidRDefault="001B66D7" w:rsidP="001B66D7">
            <w:pPr>
              <w:spacing w:after="0" w:line="259" w:lineRule="auto"/>
              <w:ind w:left="0" w:firstLine="0"/>
              <w:jc w:val="left"/>
              <w:rPr>
                <w:rFonts w:cs="Times New Roman"/>
                <w:color w:val="auto"/>
                <w:szCs w:val="24"/>
              </w:rPr>
            </w:pPr>
            <w:r w:rsidRPr="009C365A">
              <w:rPr>
                <w:rFonts w:cs="Times New Roman"/>
              </w:rPr>
              <w:t xml:space="preserve">TMR(Media risoluzione) di MAC </w:t>
            </w:r>
          </w:p>
        </w:tc>
        <w:tc>
          <w:tcPr>
            <w:tcW w:w="2206" w:type="dxa"/>
            <w:tcBorders>
              <w:top w:val="single" w:sz="4" w:space="0" w:color="000000"/>
              <w:left w:val="single" w:sz="4" w:space="0" w:color="000000"/>
              <w:bottom w:val="single" w:sz="4" w:space="0" w:color="000000"/>
              <w:right w:val="single" w:sz="4" w:space="0" w:color="000000"/>
            </w:tcBorders>
          </w:tcPr>
          <w:p w14:paraId="0ADFE32E" w14:textId="77777777" w:rsidR="001B66D7" w:rsidRPr="009C365A" w:rsidRDefault="001B66D7" w:rsidP="001B66D7">
            <w:pPr>
              <w:spacing w:after="0" w:line="259" w:lineRule="auto"/>
              <w:ind w:left="0" w:firstLine="0"/>
              <w:jc w:val="left"/>
              <w:rPr>
                <w:rFonts w:cs="Times New Roman"/>
              </w:rPr>
            </w:pPr>
            <w:r w:rsidRPr="009C365A">
              <w:rPr>
                <w:rFonts w:cs="Times New Roman"/>
              </w:rPr>
              <w:t>gravità ALTA</w:t>
            </w:r>
          </w:p>
          <w:p w14:paraId="5F812030" w14:textId="77777777" w:rsidR="001B66D7" w:rsidRPr="009C365A" w:rsidRDefault="001B66D7" w:rsidP="001B66D7">
            <w:pPr>
              <w:spacing w:after="0" w:line="259" w:lineRule="auto"/>
              <w:ind w:left="0" w:firstLine="0"/>
              <w:jc w:val="left"/>
              <w:rPr>
                <w:rFonts w:cs="Times New Roman"/>
                <w:color w:val="auto"/>
                <w:szCs w:val="24"/>
              </w:rPr>
            </w:pPr>
            <w:r w:rsidRPr="009C365A">
              <w:rPr>
                <w:rFonts w:cs="Times New Roman"/>
                <w:color w:val="auto"/>
                <w:szCs w:val="24"/>
              </w:rPr>
              <w:t>gravità MEDIA</w:t>
            </w:r>
          </w:p>
          <w:p w14:paraId="7C5DD31C" w14:textId="4AABF6A8" w:rsidR="001B66D7" w:rsidRPr="009C365A" w:rsidRDefault="001B66D7" w:rsidP="001B66D7">
            <w:pPr>
              <w:spacing w:after="0" w:line="259" w:lineRule="auto"/>
              <w:ind w:left="0" w:firstLine="0"/>
              <w:jc w:val="left"/>
              <w:rPr>
                <w:rFonts w:cs="Times New Roman"/>
                <w:color w:val="auto"/>
                <w:szCs w:val="24"/>
              </w:rPr>
            </w:pPr>
            <w:r w:rsidRPr="009C365A">
              <w:rPr>
                <w:rFonts w:cs="Times New Roman"/>
                <w:color w:val="auto"/>
                <w:szCs w:val="24"/>
              </w:rPr>
              <w:t>gravità BASSA</w:t>
            </w:r>
          </w:p>
        </w:tc>
        <w:tc>
          <w:tcPr>
            <w:tcW w:w="3155" w:type="dxa"/>
            <w:tcBorders>
              <w:top w:val="single" w:sz="4" w:space="0" w:color="000000"/>
              <w:left w:val="single" w:sz="4" w:space="0" w:color="000000"/>
              <w:bottom w:val="single" w:sz="4" w:space="0" w:color="000000"/>
              <w:right w:val="single" w:sz="4" w:space="0" w:color="000000"/>
            </w:tcBorders>
          </w:tcPr>
          <w:p w14:paraId="2BABAF49" w14:textId="77777777" w:rsidR="001B66D7" w:rsidRPr="009C365A" w:rsidRDefault="001B66D7" w:rsidP="001B66D7">
            <w:pPr>
              <w:spacing w:after="0" w:line="259" w:lineRule="auto"/>
              <w:ind w:left="0" w:firstLine="0"/>
              <w:jc w:val="left"/>
              <w:rPr>
                <w:rFonts w:cs="Times New Roman"/>
              </w:rPr>
            </w:pPr>
            <w:r w:rsidRPr="009C365A">
              <w:rPr>
                <w:rFonts w:cs="Times New Roman"/>
              </w:rPr>
              <w:t>Entro 8 ore lavorative</w:t>
            </w:r>
          </w:p>
          <w:p w14:paraId="517F9D71" w14:textId="77777777" w:rsidR="001B66D7" w:rsidRPr="009C365A" w:rsidRDefault="001B66D7" w:rsidP="001B66D7">
            <w:pPr>
              <w:spacing w:after="0" w:line="259" w:lineRule="auto"/>
              <w:ind w:left="0" w:firstLine="0"/>
              <w:jc w:val="left"/>
              <w:rPr>
                <w:rFonts w:cs="Times New Roman"/>
                <w:color w:val="auto"/>
                <w:szCs w:val="24"/>
              </w:rPr>
            </w:pPr>
            <w:r w:rsidRPr="009C365A">
              <w:rPr>
                <w:rFonts w:cs="Times New Roman"/>
                <w:color w:val="auto"/>
                <w:szCs w:val="24"/>
              </w:rPr>
              <w:t>Entro 16 ore lavorative</w:t>
            </w:r>
          </w:p>
          <w:p w14:paraId="3678C2F9" w14:textId="4646C6B4" w:rsidR="001B66D7" w:rsidRPr="009C365A" w:rsidRDefault="001B66D7" w:rsidP="001B66D7">
            <w:pPr>
              <w:spacing w:after="0" w:line="259" w:lineRule="auto"/>
              <w:ind w:left="0" w:firstLine="0"/>
              <w:jc w:val="left"/>
              <w:rPr>
                <w:rFonts w:cs="Times New Roman"/>
                <w:color w:val="auto"/>
                <w:szCs w:val="24"/>
              </w:rPr>
            </w:pPr>
            <w:r w:rsidRPr="009C365A">
              <w:rPr>
                <w:rFonts w:cs="Times New Roman"/>
                <w:color w:val="auto"/>
                <w:szCs w:val="24"/>
              </w:rPr>
              <w:t>Entro 24 ore lavorative</w:t>
            </w:r>
          </w:p>
        </w:tc>
      </w:tr>
      <w:tr w:rsidR="001B66D7" w:rsidRPr="009C365A" w14:paraId="39B8D937" w14:textId="77777777" w:rsidTr="0018256A">
        <w:trPr>
          <w:trHeight w:val="936"/>
        </w:trPr>
        <w:tc>
          <w:tcPr>
            <w:tcW w:w="1196" w:type="dxa"/>
            <w:tcBorders>
              <w:top w:val="single" w:sz="4" w:space="0" w:color="000000"/>
              <w:left w:val="single" w:sz="4" w:space="0" w:color="000000"/>
              <w:bottom w:val="single" w:sz="4" w:space="0" w:color="000000"/>
              <w:right w:val="single" w:sz="4" w:space="0" w:color="000000"/>
            </w:tcBorders>
          </w:tcPr>
          <w:p w14:paraId="0333AB8F" w14:textId="1AA6AF6D" w:rsidR="001B66D7" w:rsidRPr="009C365A" w:rsidRDefault="001B66D7" w:rsidP="001B66D7">
            <w:pPr>
              <w:spacing w:after="0" w:line="259" w:lineRule="auto"/>
              <w:ind w:left="0" w:firstLine="0"/>
              <w:jc w:val="left"/>
              <w:rPr>
                <w:rFonts w:cs="Times New Roman"/>
                <w:color w:val="auto"/>
                <w:szCs w:val="24"/>
              </w:rPr>
            </w:pPr>
            <w:r w:rsidRPr="009C365A">
              <w:rPr>
                <w:rFonts w:cs="Times New Roman"/>
              </w:rPr>
              <w:t>MA-01</w:t>
            </w:r>
          </w:p>
        </w:tc>
        <w:tc>
          <w:tcPr>
            <w:tcW w:w="2865" w:type="dxa"/>
            <w:tcBorders>
              <w:top w:val="single" w:sz="4" w:space="0" w:color="000000"/>
              <w:left w:val="single" w:sz="4" w:space="0" w:color="000000"/>
              <w:bottom w:val="single" w:sz="4" w:space="0" w:color="000000"/>
              <w:right w:val="single" w:sz="4" w:space="0" w:color="000000"/>
            </w:tcBorders>
          </w:tcPr>
          <w:p w14:paraId="70495062" w14:textId="07A4AA63" w:rsidR="001B66D7" w:rsidRPr="009C365A" w:rsidRDefault="001B66D7" w:rsidP="001B66D7">
            <w:pPr>
              <w:spacing w:after="0" w:line="259" w:lineRule="auto"/>
              <w:ind w:left="0" w:firstLine="0"/>
              <w:jc w:val="left"/>
              <w:rPr>
                <w:rFonts w:cs="Times New Roman"/>
                <w:color w:val="auto"/>
                <w:szCs w:val="24"/>
              </w:rPr>
            </w:pPr>
            <w:r w:rsidRPr="009C365A">
              <w:rPr>
                <w:rFonts w:cs="Times New Roman"/>
              </w:rPr>
              <w:t>TA(Attivazione) di MA</w:t>
            </w:r>
          </w:p>
        </w:tc>
        <w:tc>
          <w:tcPr>
            <w:tcW w:w="2206" w:type="dxa"/>
            <w:tcBorders>
              <w:top w:val="single" w:sz="4" w:space="0" w:color="000000"/>
              <w:left w:val="single" w:sz="4" w:space="0" w:color="000000"/>
              <w:bottom w:val="single" w:sz="4" w:space="0" w:color="000000"/>
              <w:right w:val="single" w:sz="4" w:space="0" w:color="000000"/>
            </w:tcBorders>
          </w:tcPr>
          <w:p w14:paraId="001AFBCD" w14:textId="77777777" w:rsidR="001B66D7" w:rsidRPr="009C365A" w:rsidRDefault="001B66D7" w:rsidP="001B66D7">
            <w:pPr>
              <w:spacing w:after="0" w:line="259" w:lineRule="auto"/>
              <w:ind w:left="0" w:firstLine="0"/>
              <w:jc w:val="left"/>
              <w:rPr>
                <w:rFonts w:cs="Times New Roman"/>
              </w:rPr>
            </w:pPr>
            <w:r w:rsidRPr="009C365A">
              <w:rPr>
                <w:rFonts w:cs="Times New Roman"/>
              </w:rPr>
              <w:t>Urgente</w:t>
            </w:r>
          </w:p>
          <w:p w14:paraId="479DABBA" w14:textId="1E9F9F84" w:rsidR="001B66D7" w:rsidRPr="009C365A" w:rsidRDefault="001B66D7" w:rsidP="001B66D7">
            <w:pPr>
              <w:spacing w:after="0" w:line="259" w:lineRule="auto"/>
              <w:ind w:left="0" w:firstLine="0"/>
              <w:jc w:val="left"/>
              <w:rPr>
                <w:rFonts w:cs="Times New Roman"/>
                <w:color w:val="auto"/>
                <w:szCs w:val="24"/>
              </w:rPr>
            </w:pPr>
            <w:r w:rsidRPr="009C365A">
              <w:rPr>
                <w:rFonts w:cs="Times New Roman"/>
                <w:color w:val="auto"/>
                <w:szCs w:val="24"/>
              </w:rPr>
              <w:t>Non urgente</w:t>
            </w:r>
          </w:p>
        </w:tc>
        <w:tc>
          <w:tcPr>
            <w:tcW w:w="3155" w:type="dxa"/>
            <w:tcBorders>
              <w:top w:val="single" w:sz="4" w:space="0" w:color="000000"/>
              <w:left w:val="single" w:sz="4" w:space="0" w:color="000000"/>
              <w:bottom w:val="single" w:sz="4" w:space="0" w:color="000000"/>
              <w:right w:val="single" w:sz="4" w:space="0" w:color="000000"/>
            </w:tcBorders>
          </w:tcPr>
          <w:p w14:paraId="45FBCBF7" w14:textId="77777777" w:rsidR="001B66D7" w:rsidRPr="009C365A" w:rsidRDefault="001B66D7" w:rsidP="001B66D7">
            <w:pPr>
              <w:spacing w:after="0" w:line="259" w:lineRule="auto"/>
              <w:ind w:left="0" w:firstLine="0"/>
              <w:jc w:val="left"/>
              <w:rPr>
                <w:rFonts w:cs="Times New Roman"/>
              </w:rPr>
            </w:pPr>
            <w:r w:rsidRPr="009C365A">
              <w:rPr>
                <w:rFonts w:cs="Times New Roman"/>
              </w:rPr>
              <w:t>Entro 2 giorni lavorativi</w:t>
            </w:r>
          </w:p>
          <w:p w14:paraId="06D1CD2D" w14:textId="67CCA52F" w:rsidR="001B66D7" w:rsidRPr="009C365A" w:rsidRDefault="001B66D7" w:rsidP="001B66D7">
            <w:pPr>
              <w:spacing w:after="0" w:line="259" w:lineRule="auto"/>
              <w:ind w:left="0" w:firstLine="0"/>
              <w:jc w:val="left"/>
              <w:rPr>
                <w:rFonts w:cs="Times New Roman"/>
                <w:b/>
                <w:color w:val="auto"/>
                <w:szCs w:val="24"/>
              </w:rPr>
            </w:pPr>
            <w:r w:rsidRPr="009C365A">
              <w:rPr>
                <w:rFonts w:cs="Times New Roman"/>
              </w:rPr>
              <w:t>Entro 4 giorni lavorativi</w:t>
            </w:r>
          </w:p>
        </w:tc>
      </w:tr>
      <w:tr w:rsidR="001B66D7" w:rsidRPr="009C365A" w14:paraId="705FB940" w14:textId="77777777" w:rsidTr="0018256A">
        <w:trPr>
          <w:trHeight w:val="936"/>
        </w:trPr>
        <w:tc>
          <w:tcPr>
            <w:tcW w:w="1196" w:type="dxa"/>
            <w:tcBorders>
              <w:top w:val="single" w:sz="4" w:space="0" w:color="000000"/>
              <w:left w:val="single" w:sz="4" w:space="0" w:color="000000"/>
              <w:bottom w:val="single" w:sz="4" w:space="0" w:color="000000"/>
              <w:right w:val="single" w:sz="4" w:space="0" w:color="000000"/>
            </w:tcBorders>
          </w:tcPr>
          <w:p w14:paraId="4E71EFAA" w14:textId="3F973198" w:rsidR="001B66D7" w:rsidRPr="009C365A" w:rsidRDefault="001B66D7" w:rsidP="001B66D7">
            <w:pPr>
              <w:spacing w:after="0" w:line="259" w:lineRule="auto"/>
              <w:ind w:left="0" w:firstLine="0"/>
              <w:jc w:val="left"/>
              <w:rPr>
                <w:rFonts w:cs="Times New Roman"/>
                <w:color w:val="auto"/>
                <w:szCs w:val="24"/>
              </w:rPr>
            </w:pPr>
            <w:r w:rsidRPr="009C365A">
              <w:rPr>
                <w:rFonts w:cs="Times New Roman"/>
              </w:rPr>
              <w:t>MA-02</w:t>
            </w:r>
          </w:p>
        </w:tc>
        <w:tc>
          <w:tcPr>
            <w:tcW w:w="2865" w:type="dxa"/>
            <w:tcBorders>
              <w:top w:val="single" w:sz="4" w:space="0" w:color="000000"/>
              <w:left w:val="single" w:sz="4" w:space="0" w:color="000000"/>
              <w:bottom w:val="single" w:sz="4" w:space="0" w:color="000000"/>
              <w:right w:val="single" w:sz="4" w:space="0" w:color="000000"/>
            </w:tcBorders>
          </w:tcPr>
          <w:p w14:paraId="04042853" w14:textId="26567D7F" w:rsidR="001B66D7" w:rsidRPr="009C365A" w:rsidRDefault="001B66D7" w:rsidP="001B66D7">
            <w:pPr>
              <w:spacing w:after="0" w:line="259" w:lineRule="auto"/>
              <w:ind w:left="0" w:firstLine="0"/>
              <w:jc w:val="left"/>
              <w:rPr>
                <w:rFonts w:cs="Times New Roman"/>
                <w:color w:val="auto"/>
                <w:szCs w:val="24"/>
              </w:rPr>
            </w:pPr>
            <w:r w:rsidRPr="009C365A">
              <w:rPr>
                <w:rFonts w:cs="Times New Roman"/>
              </w:rPr>
              <w:t>TC(Chiusura) di MA</w:t>
            </w:r>
          </w:p>
        </w:tc>
        <w:tc>
          <w:tcPr>
            <w:tcW w:w="2206" w:type="dxa"/>
            <w:tcBorders>
              <w:top w:val="single" w:sz="4" w:space="0" w:color="000000"/>
              <w:left w:val="single" w:sz="4" w:space="0" w:color="000000"/>
              <w:bottom w:val="single" w:sz="4" w:space="0" w:color="000000"/>
              <w:right w:val="single" w:sz="4" w:space="0" w:color="000000"/>
            </w:tcBorders>
          </w:tcPr>
          <w:p w14:paraId="36DF9F54" w14:textId="77777777" w:rsidR="001B66D7" w:rsidRPr="009C365A" w:rsidRDefault="001B66D7" w:rsidP="001B66D7">
            <w:pPr>
              <w:spacing w:after="0" w:line="259" w:lineRule="auto"/>
              <w:ind w:left="0" w:firstLine="0"/>
              <w:jc w:val="left"/>
              <w:rPr>
                <w:rFonts w:cs="Times New Roman"/>
              </w:rPr>
            </w:pPr>
            <w:r w:rsidRPr="009C365A">
              <w:rPr>
                <w:rFonts w:cs="Times New Roman"/>
              </w:rPr>
              <w:t>Urgente</w:t>
            </w:r>
          </w:p>
          <w:p w14:paraId="2E8BAA48" w14:textId="62B2C9C1" w:rsidR="001B66D7" w:rsidRPr="009C365A" w:rsidRDefault="001B66D7" w:rsidP="001B66D7">
            <w:pPr>
              <w:spacing w:after="0" w:line="259" w:lineRule="auto"/>
              <w:ind w:left="0" w:firstLine="0"/>
              <w:jc w:val="left"/>
              <w:rPr>
                <w:rFonts w:cs="Times New Roman"/>
                <w:color w:val="auto"/>
                <w:szCs w:val="24"/>
              </w:rPr>
            </w:pPr>
            <w:r w:rsidRPr="009C365A">
              <w:rPr>
                <w:rFonts w:cs="Times New Roman"/>
                <w:color w:val="auto"/>
                <w:szCs w:val="24"/>
              </w:rPr>
              <w:t>Non Urgente</w:t>
            </w:r>
          </w:p>
        </w:tc>
        <w:tc>
          <w:tcPr>
            <w:tcW w:w="3155" w:type="dxa"/>
            <w:tcBorders>
              <w:top w:val="single" w:sz="4" w:space="0" w:color="000000"/>
              <w:left w:val="single" w:sz="4" w:space="0" w:color="000000"/>
              <w:bottom w:val="single" w:sz="4" w:space="0" w:color="000000"/>
              <w:right w:val="single" w:sz="4" w:space="0" w:color="000000"/>
            </w:tcBorders>
          </w:tcPr>
          <w:p w14:paraId="3F10537D" w14:textId="2D9EA3AA" w:rsidR="001B66D7" w:rsidRPr="009C365A" w:rsidRDefault="001B66D7" w:rsidP="001B66D7">
            <w:pPr>
              <w:spacing w:after="0" w:line="259" w:lineRule="auto"/>
              <w:ind w:left="0" w:firstLine="0"/>
              <w:jc w:val="left"/>
              <w:rPr>
                <w:rFonts w:cs="Times New Roman"/>
                <w:color w:val="auto"/>
                <w:szCs w:val="24"/>
              </w:rPr>
            </w:pPr>
            <w:r w:rsidRPr="009C365A">
              <w:rPr>
                <w:rFonts w:cs="Times New Roman"/>
              </w:rPr>
              <w:t>Nel rispetto dei tempi concordati</w:t>
            </w:r>
          </w:p>
        </w:tc>
      </w:tr>
      <w:tr w:rsidR="001B66D7" w:rsidRPr="009C365A" w14:paraId="3C7985A6" w14:textId="77777777" w:rsidTr="0018256A">
        <w:trPr>
          <w:trHeight w:val="936"/>
        </w:trPr>
        <w:tc>
          <w:tcPr>
            <w:tcW w:w="1196" w:type="dxa"/>
            <w:tcBorders>
              <w:top w:val="single" w:sz="4" w:space="0" w:color="000000"/>
              <w:left w:val="single" w:sz="4" w:space="0" w:color="000000"/>
              <w:bottom w:val="single" w:sz="4" w:space="0" w:color="000000"/>
              <w:right w:val="single" w:sz="4" w:space="0" w:color="000000"/>
            </w:tcBorders>
          </w:tcPr>
          <w:p w14:paraId="17A24FB7" w14:textId="42C7C016" w:rsidR="001B66D7" w:rsidRPr="009C365A" w:rsidRDefault="001B66D7" w:rsidP="001B66D7">
            <w:pPr>
              <w:spacing w:after="0" w:line="259" w:lineRule="auto"/>
              <w:ind w:left="0" w:firstLine="0"/>
              <w:jc w:val="left"/>
              <w:rPr>
                <w:rFonts w:cs="Times New Roman"/>
                <w:color w:val="auto"/>
                <w:szCs w:val="24"/>
              </w:rPr>
            </w:pPr>
            <w:r w:rsidRPr="009C365A">
              <w:rPr>
                <w:rFonts w:cs="Times New Roman"/>
              </w:rPr>
              <w:t>MEV-01</w:t>
            </w:r>
          </w:p>
        </w:tc>
        <w:tc>
          <w:tcPr>
            <w:tcW w:w="2865" w:type="dxa"/>
            <w:tcBorders>
              <w:top w:val="single" w:sz="4" w:space="0" w:color="000000"/>
              <w:left w:val="single" w:sz="4" w:space="0" w:color="000000"/>
              <w:bottom w:val="single" w:sz="4" w:space="0" w:color="000000"/>
              <w:right w:val="single" w:sz="4" w:space="0" w:color="000000"/>
            </w:tcBorders>
          </w:tcPr>
          <w:p w14:paraId="48D8DA13" w14:textId="0420E397" w:rsidR="001B66D7" w:rsidRPr="009C365A" w:rsidRDefault="001B66D7" w:rsidP="001B66D7">
            <w:pPr>
              <w:spacing w:after="0" w:line="259" w:lineRule="auto"/>
              <w:ind w:left="0" w:firstLine="0"/>
              <w:jc w:val="left"/>
              <w:rPr>
                <w:rFonts w:cs="Times New Roman"/>
                <w:color w:val="auto"/>
                <w:szCs w:val="24"/>
              </w:rPr>
            </w:pPr>
            <w:r w:rsidRPr="009C365A">
              <w:rPr>
                <w:rFonts w:cs="Times New Roman"/>
              </w:rPr>
              <w:t>TA(Attivazione) di MEV</w:t>
            </w:r>
          </w:p>
        </w:tc>
        <w:tc>
          <w:tcPr>
            <w:tcW w:w="2206" w:type="dxa"/>
            <w:tcBorders>
              <w:top w:val="single" w:sz="4" w:space="0" w:color="000000"/>
              <w:left w:val="single" w:sz="4" w:space="0" w:color="000000"/>
              <w:bottom w:val="single" w:sz="4" w:space="0" w:color="000000"/>
              <w:right w:val="single" w:sz="4" w:space="0" w:color="000000"/>
            </w:tcBorders>
          </w:tcPr>
          <w:p w14:paraId="06795584" w14:textId="77777777" w:rsidR="001B66D7" w:rsidRPr="009C365A" w:rsidRDefault="001B66D7" w:rsidP="001B66D7">
            <w:pPr>
              <w:spacing w:after="0" w:line="259" w:lineRule="auto"/>
              <w:ind w:left="0" w:firstLine="0"/>
              <w:jc w:val="left"/>
              <w:rPr>
                <w:rFonts w:cs="Times New Roman"/>
              </w:rPr>
            </w:pPr>
            <w:r w:rsidRPr="009C365A">
              <w:rPr>
                <w:rFonts w:cs="Times New Roman"/>
              </w:rPr>
              <w:t>Urgente</w:t>
            </w:r>
          </w:p>
          <w:p w14:paraId="4232E664" w14:textId="67D4983B" w:rsidR="001B66D7" w:rsidRPr="009C365A" w:rsidRDefault="001B66D7" w:rsidP="001B66D7">
            <w:pPr>
              <w:spacing w:after="0" w:line="259" w:lineRule="auto"/>
              <w:ind w:left="0" w:firstLine="0"/>
              <w:jc w:val="left"/>
              <w:rPr>
                <w:rFonts w:cs="Times New Roman"/>
                <w:color w:val="auto"/>
                <w:szCs w:val="24"/>
              </w:rPr>
            </w:pPr>
            <w:r w:rsidRPr="009C365A">
              <w:rPr>
                <w:rFonts w:cs="Times New Roman"/>
                <w:color w:val="auto"/>
                <w:szCs w:val="24"/>
              </w:rPr>
              <w:t>Non urgente</w:t>
            </w:r>
          </w:p>
        </w:tc>
        <w:tc>
          <w:tcPr>
            <w:tcW w:w="3155" w:type="dxa"/>
            <w:tcBorders>
              <w:top w:val="single" w:sz="4" w:space="0" w:color="000000"/>
              <w:left w:val="single" w:sz="4" w:space="0" w:color="000000"/>
              <w:bottom w:val="single" w:sz="4" w:space="0" w:color="000000"/>
              <w:right w:val="single" w:sz="4" w:space="0" w:color="000000"/>
            </w:tcBorders>
          </w:tcPr>
          <w:p w14:paraId="11051EB1" w14:textId="77777777" w:rsidR="001B66D7" w:rsidRPr="009C365A" w:rsidRDefault="001B66D7" w:rsidP="001B66D7">
            <w:pPr>
              <w:spacing w:after="0" w:line="259" w:lineRule="auto"/>
              <w:ind w:left="0" w:firstLine="0"/>
              <w:jc w:val="left"/>
              <w:rPr>
                <w:rFonts w:cs="Times New Roman"/>
              </w:rPr>
            </w:pPr>
            <w:r w:rsidRPr="009C365A">
              <w:rPr>
                <w:rFonts w:cs="Times New Roman"/>
              </w:rPr>
              <w:t>Entro 3 giorni lavorativi</w:t>
            </w:r>
          </w:p>
          <w:p w14:paraId="35BD5BDA" w14:textId="137241DF" w:rsidR="001B66D7" w:rsidRPr="009C365A" w:rsidRDefault="001B66D7" w:rsidP="001B66D7">
            <w:pPr>
              <w:spacing w:after="0" w:line="259" w:lineRule="auto"/>
              <w:ind w:left="0" w:firstLine="0"/>
              <w:jc w:val="left"/>
              <w:rPr>
                <w:rFonts w:cs="Times New Roman"/>
                <w:color w:val="auto"/>
                <w:szCs w:val="24"/>
              </w:rPr>
            </w:pPr>
            <w:r w:rsidRPr="009C365A">
              <w:rPr>
                <w:rFonts w:cs="Times New Roman"/>
                <w:color w:val="auto"/>
                <w:szCs w:val="24"/>
              </w:rPr>
              <w:t>Entro 10 giorni lavorativi</w:t>
            </w:r>
          </w:p>
        </w:tc>
      </w:tr>
      <w:tr w:rsidR="001B66D7" w:rsidRPr="009C365A" w14:paraId="519E06D5" w14:textId="77777777" w:rsidTr="0018256A">
        <w:trPr>
          <w:trHeight w:val="936"/>
        </w:trPr>
        <w:tc>
          <w:tcPr>
            <w:tcW w:w="1196" w:type="dxa"/>
            <w:tcBorders>
              <w:top w:val="single" w:sz="4" w:space="0" w:color="000000"/>
              <w:left w:val="single" w:sz="4" w:space="0" w:color="000000"/>
              <w:bottom w:val="single" w:sz="4" w:space="0" w:color="000000"/>
              <w:right w:val="single" w:sz="4" w:space="0" w:color="000000"/>
            </w:tcBorders>
          </w:tcPr>
          <w:p w14:paraId="719863F6" w14:textId="7C306896" w:rsidR="001B66D7" w:rsidRPr="009C365A" w:rsidRDefault="001B66D7" w:rsidP="001B66D7">
            <w:pPr>
              <w:spacing w:after="0" w:line="259" w:lineRule="auto"/>
              <w:ind w:left="0" w:firstLine="0"/>
              <w:jc w:val="left"/>
              <w:rPr>
                <w:rFonts w:cs="Times New Roman"/>
                <w:color w:val="auto"/>
                <w:szCs w:val="24"/>
              </w:rPr>
            </w:pPr>
            <w:r w:rsidRPr="009C365A">
              <w:rPr>
                <w:rFonts w:cs="Times New Roman"/>
              </w:rPr>
              <w:t>MEV-02</w:t>
            </w:r>
          </w:p>
        </w:tc>
        <w:tc>
          <w:tcPr>
            <w:tcW w:w="2865" w:type="dxa"/>
            <w:tcBorders>
              <w:top w:val="single" w:sz="4" w:space="0" w:color="000000"/>
              <w:left w:val="single" w:sz="4" w:space="0" w:color="000000"/>
              <w:bottom w:val="single" w:sz="4" w:space="0" w:color="000000"/>
              <w:right w:val="single" w:sz="4" w:space="0" w:color="000000"/>
            </w:tcBorders>
          </w:tcPr>
          <w:p w14:paraId="7E3FD876" w14:textId="6829368E" w:rsidR="001B66D7" w:rsidRPr="009C365A" w:rsidRDefault="001B66D7" w:rsidP="001B66D7">
            <w:pPr>
              <w:spacing w:after="0" w:line="259" w:lineRule="auto"/>
              <w:ind w:left="0" w:firstLine="0"/>
              <w:jc w:val="left"/>
              <w:rPr>
                <w:rFonts w:cs="Times New Roman"/>
                <w:color w:val="auto"/>
                <w:szCs w:val="24"/>
              </w:rPr>
            </w:pPr>
            <w:r w:rsidRPr="009C365A">
              <w:rPr>
                <w:rFonts w:cs="Times New Roman"/>
              </w:rPr>
              <w:t>TC(Chiusura) di MEV</w:t>
            </w:r>
          </w:p>
        </w:tc>
        <w:tc>
          <w:tcPr>
            <w:tcW w:w="2206" w:type="dxa"/>
            <w:tcBorders>
              <w:top w:val="single" w:sz="4" w:space="0" w:color="000000"/>
              <w:left w:val="single" w:sz="4" w:space="0" w:color="000000"/>
              <w:bottom w:val="single" w:sz="4" w:space="0" w:color="000000"/>
              <w:right w:val="single" w:sz="4" w:space="0" w:color="000000"/>
            </w:tcBorders>
          </w:tcPr>
          <w:p w14:paraId="44CC787D" w14:textId="77777777" w:rsidR="001B66D7" w:rsidRPr="009C365A" w:rsidRDefault="001B66D7" w:rsidP="001B66D7">
            <w:pPr>
              <w:spacing w:after="0" w:line="259" w:lineRule="auto"/>
              <w:ind w:left="0" w:firstLine="0"/>
              <w:jc w:val="left"/>
              <w:rPr>
                <w:rFonts w:cs="Times New Roman"/>
              </w:rPr>
            </w:pPr>
            <w:r w:rsidRPr="009C365A">
              <w:rPr>
                <w:rFonts w:cs="Times New Roman"/>
              </w:rPr>
              <w:t>Urgente</w:t>
            </w:r>
          </w:p>
          <w:p w14:paraId="7260300F" w14:textId="37369A5B" w:rsidR="001B66D7" w:rsidRPr="009C365A" w:rsidRDefault="001B66D7" w:rsidP="001B66D7">
            <w:pPr>
              <w:spacing w:after="0" w:line="259" w:lineRule="auto"/>
              <w:ind w:left="0" w:firstLine="0"/>
              <w:jc w:val="left"/>
              <w:rPr>
                <w:rFonts w:cs="Times New Roman"/>
                <w:color w:val="auto"/>
                <w:szCs w:val="24"/>
              </w:rPr>
            </w:pPr>
            <w:r w:rsidRPr="009C365A">
              <w:rPr>
                <w:rFonts w:cs="Times New Roman"/>
              </w:rPr>
              <w:t>Non urgente</w:t>
            </w:r>
          </w:p>
        </w:tc>
        <w:tc>
          <w:tcPr>
            <w:tcW w:w="3155" w:type="dxa"/>
            <w:tcBorders>
              <w:top w:val="single" w:sz="4" w:space="0" w:color="000000"/>
              <w:left w:val="single" w:sz="4" w:space="0" w:color="000000"/>
              <w:bottom w:val="single" w:sz="4" w:space="0" w:color="000000"/>
              <w:right w:val="single" w:sz="4" w:space="0" w:color="000000"/>
            </w:tcBorders>
          </w:tcPr>
          <w:p w14:paraId="6F209FC4" w14:textId="08B93238" w:rsidR="001B66D7" w:rsidRPr="009C365A" w:rsidRDefault="001B66D7" w:rsidP="001B66D7">
            <w:pPr>
              <w:spacing w:after="0" w:line="259" w:lineRule="auto"/>
              <w:ind w:left="0" w:firstLine="0"/>
              <w:jc w:val="left"/>
              <w:rPr>
                <w:rFonts w:cs="Times New Roman"/>
                <w:color w:val="auto"/>
                <w:szCs w:val="24"/>
              </w:rPr>
            </w:pPr>
            <w:r w:rsidRPr="009C365A">
              <w:rPr>
                <w:rFonts w:cs="Times New Roman"/>
              </w:rPr>
              <w:t>Nel rispetto dei tempi concordati</w:t>
            </w:r>
          </w:p>
        </w:tc>
      </w:tr>
    </w:tbl>
    <w:p w14:paraId="6D915B7A" w14:textId="77777777" w:rsidR="00A22C6B" w:rsidRPr="009C365A" w:rsidRDefault="00A22C6B">
      <w:pPr>
        <w:spacing w:after="249"/>
        <w:ind w:left="-5" w:right="321"/>
        <w:rPr>
          <w:rFonts w:cs="Times New Roman"/>
          <w:color w:val="auto"/>
          <w:szCs w:val="24"/>
        </w:rPr>
      </w:pPr>
    </w:p>
    <w:p w14:paraId="3D1E0778" w14:textId="4B7F4BF2" w:rsidR="00F67D88" w:rsidRPr="009C365A" w:rsidRDefault="006861B5">
      <w:pPr>
        <w:spacing w:after="249"/>
        <w:ind w:left="-5" w:right="321"/>
        <w:rPr>
          <w:rFonts w:cs="Times New Roman"/>
          <w:color w:val="auto"/>
          <w:szCs w:val="24"/>
        </w:rPr>
      </w:pPr>
      <w:r w:rsidRPr="009C365A">
        <w:rPr>
          <w:rFonts w:cs="Times New Roman"/>
          <w:color w:val="auto"/>
          <w:szCs w:val="24"/>
        </w:rPr>
        <w:t xml:space="preserve">Gli SLA definiti </w:t>
      </w:r>
      <w:r w:rsidR="00151455" w:rsidRPr="009C365A">
        <w:rPr>
          <w:rFonts w:cs="Times New Roman"/>
          <w:color w:val="auto"/>
          <w:szCs w:val="24"/>
        </w:rPr>
        <w:t>nella documentazione di gara</w:t>
      </w:r>
      <w:r w:rsidRPr="009C365A">
        <w:rPr>
          <w:rFonts w:cs="Times New Roman"/>
          <w:color w:val="auto"/>
          <w:szCs w:val="24"/>
        </w:rPr>
        <w:t xml:space="preserve"> devono essere garantiti dal Fornitore. </w:t>
      </w:r>
    </w:p>
    <w:p w14:paraId="305C478C" w14:textId="57FBC6AF" w:rsidR="00EA0845" w:rsidRPr="009C365A" w:rsidRDefault="00A22C6B" w:rsidP="00E43F64">
      <w:pPr>
        <w:spacing w:after="249"/>
        <w:ind w:left="-5" w:right="321"/>
        <w:rPr>
          <w:rFonts w:cs="Times New Roman"/>
          <w:color w:val="auto"/>
          <w:szCs w:val="24"/>
        </w:rPr>
      </w:pPr>
      <w:r w:rsidRPr="009C365A">
        <w:rPr>
          <w:rFonts w:cs="Times New Roman"/>
          <w:color w:val="auto"/>
          <w:szCs w:val="24"/>
        </w:rPr>
        <w:t xml:space="preserve">Per quanto riguarda </w:t>
      </w:r>
      <w:r w:rsidR="008A56DB" w:rsidRPr="009C365A">
        <w:rPr>
          <w:rFonts w:cs="Times New Roman"/>
          <w:color w:val="auto"/>
          <w:szCs w:val="24"/>
        </w:rPr>
        <w:t>i punt</w:t>
      </w:r>
      <w:r w:rsidR="00962714" w:rsidRPr="009C365A">
        <w:rPr>
          <w:rFonts w:cs="Times New Roman"/>
          <w:color w:val="auto"/>
          <w:szCs w:val="24"/>
        </w:rPr>
        <w:t>i</w:t>
      </w:r>
      <w:r w:rsidR="008A56DB" w:rsidRPr="009C365A">
        <w:rPr>
          <w:rFonts w:cs="Times New Roman"/>
          <w:color w:val="auto"/>
          <w:szCs w:val="24"/>
        </w:rPr>
        <w:t xml:space="preserve"> </w:t>
      </w:r>
      <w:r w:rsidR="00912031" w:rsidRPr="009C365A">
        <w:rPr>
          <w:rFonts w:cs="Times New Roman"/>
          <w:color w:val="auto"/>
          <w:szCs w:val="24"/>
        </w:rPr>
        <w:t>indicati agli artt. 2 e 5 del presente documento</w:t>
      </w:r>
      <w:r w:rsidRPr="009C365A">
        <w:rPr>
          <w:rFonts w:cs="Times New Roman"/>
          <w:color w:val="auto"/>
          <w:szCs w:val="24"/>
        </w:rPr>
        <w:t xml:space="preserve">, </w:t>
      </w:r>
      <w:r w:rsidR="00FE0B17" w:rsidRPr="009C365A">
        <w:rPr>
          <w:rFonts w:cs="Times New Roman"/>
          <w:color w:val="auto"/>
          <w:szCs w:val="24"/>
        </w:rPr>
        <w:t>le modifiche e gli adeguamenti</w:t>
      </w:r>
      <w:r w:rsidRPr="009C365A">
        <w:rPr>
          <w:rFonts w:cs="Times New Roman"/>
          <w:color w:val="auto"/>
          <w:szCs w:val="24"/>
        </w:rPr>
        <w:t xml:space="preserve"> richiesti devono essere eseguiti entro i tempi previsti nella documentazione di gara o, se migliorativi, nell’offerta del fornitore.</w:t>
      </w:r>
    </w:p>
    <w:p w14:paraId="4F3FBF8A" w14:textId="2E027C03" w:rsidR="00EA0845" w:rsidRPr="009C365A" w:rsidRDefault="00EA0845" w:rsidP="00EA0845">
      <w:pPr>
        <w:spacing w:after="249"/>
        <w:ind w:left="-5" w:right="321"/>
        <w:rPr>
          <w:rFonts w:cs="Times New Roman"/>
          <w:i/>
          <w:color w:val="auto"/>
          <w:szCs w:val="24"/>
        </w:rPr>
      </w:pPr>
      <w:r w:rsidRPr="009C365A">
        <w:rPr>
          <w:rFonts w:cs="Times New Roman"/>
          <w:i/>
          <w:color w:val="auto"/>
          <w:szCs w:val="24"/>
        </w:rPr>
        <w:t>Penali</w:t>
      </w:r>
    </w:p>
    <w:p w14:paraId="5BA3F90F" w14:textId="77777777" w:rsidR="00EA0845" w:rsidRPr="009C365A" w:rsidRDefault="00EA0845" w:rsidP="00EA0845">
      <w:pPr>
        <w:spacing w:after="249"/>
        <w:ind w:left="-5" w:right="321"/>
        <w:rPr>
          <w:rFonts w:cs="Times New Roman"/>
          <w:color w:val="auto"/>
          <w:szCs w:val="24"/>
        </w:rPr>
      </w:pPr>
      <w:r w:rsidRPr="009C365A">
        <w:rPr>
          <w:rFonts w:cs="Times New Roman"/>
          <w:color w:val="auto"/>
          <w:szCs w:val="24"/>
        </w:rPr>
        <w:t>La Ditta aggiudicataria prende atto che il Comune di Genova, in caso di mancato rispetto degli SLA, potrà applicare le penali di seguito riportate:</w:t>
      </w:r>
    </w:p>
    <w:p w14:paraId="3C968BD1" w14:textId="77777777" w:rsidR="00EA0845" w:rsidRPr="009C365A" w:rsidRDefault="00EA0845" w:rsidP="00EA0845">
      <w:pPr>
        <w:pStyle w:val="Paragrafoelenco"/>
        <w:numPr>
          <w:ilvl w:val="0"/>
          <w:numId w:val="4"/>
        </w:numPr>
        <w:spacing w:after="249"/>
        <w:ind w:right="321"/>
        <w:rPr>
          <w:rFonts w:cs="Times New Roman"/>
          <w:color w:val="auto"/>
          <w:szCs w:val="24"/>
        </w:rPr>
      </w:pPr>
      <w:r w:rsidRPr="009C365A">
        <w:rPr>
          <w:rFonts w:cs="Times New Roman"/>
          <w:color w:val="auto"/>
          <w:szCs w:val="24"/>
        </w:rPr>
        <w:t>in caso di ritardo rispetto ai termini relativi ai servizi di Manutenzione Correttiva (MAC), si applica la penale di € 50,00 per ogni ora lavorativa di ritardo</w:t>
      </w:r>
    </w:p>
    <w:p w14:paraId="767EA2D2" w14:textId="77777777" w:rsidR="00EA0845" w:rsidRPr="009C365A" w:rsidRDefault="00EA0845" w:rsidP="00EA0845">
      <w:pPr>
        <w:pStyle w:val="Paragrafoelenco"/>
        <w:numPr>
          <w:ilvl w:val="0"/>
          <w:numId w:val="4"/>
        </w:numPr>
        <w:spacing w:after="249"/>
        <w:ind w:right="321"/>
        <w:rPr>
          <w:rFonts w:cs="Times New Roman"/>
          <w:color w:val="auto"/>
          <w:szCs w:val="24"/>
        </w:rPr>
      </w:pPr>
      <w:r w:rsidRPr="009C365A">
        <w:rPr>
          <w:rFonts w:cs="Times New Roman"/>
          <w:color w:val="auto"/>
          <w:szCs w:val="24"/>
        </w:rPr>
        <w:t>in caso di ritardo rispetto ai termini relativi ai servizi di Manutenzione Adeguativa (MA), si applica la penale di € 50,00 per ogni unità di tempo indicata in tabella SLA (ora o giorno lavorativo) di ritardo</w:t>
      </w:r>
    </w:p>
    <w:p w14:paraId="73394095" w14:textId="454BE6DC" w:rsidR="00EA0845" w:rsidRPr="009C365A" w:rsidRDefault="00EA0845" w:rsidP="00EA0845">
      <w:pPr>
        <w:pStyle w:val="Paragrafoelenco"/>
        <w:numPr>
          <w:ilvl w:val="0"/>
          <w:numId w:val="4"/>
        </w:numPr>
        <w:spacing w:after="249"/>
        <w:ind w:right="321"/>
        <w:rPr>
          <w:rFonts w:cs="Times New Roman"/>
          <w:color w:val="auto"/>
          <w:szCs w:val="24"/>
        </w:rPr>
      </w:pPr>
      <w:r w:rsidRPr="009C365A">
        <w:rPr>
          <w:rFonts w:cs="Times New Roman"/>
          <w:color w:val="auto"/>
          <w:szCs w:val="24"/>
        </w:rPr>
        <w:t xml:space="preserve">in caso di ritardo rispetto ai termini relativi ai servizi di Manutenzione Evolutiva (MEV) </w:t>
      </w:r>
      <w:r w:rsidR="00962714" w:rsidRPr="009C365A">
        <w:rPr>
          <w:rFonts w:cs="Times New Roman"/>
          <w:color w:val="auto"/>
          <w:szCs w:val="24"/>
        </w:rPr>
        <w:t xml:space="preserve">si </w:t>
      </w:r>
      <w:r w:rsidRPr="009C365A">
        <w:rPr>
          <w:rFonts w:cs="Times New Roman"/>
          <w:color w:val="auto"/>
          <w:szCs w:val="24"/>
        </w:rPr>
        <w:t>applica la penale di € 50,00 per ogni giorno lavorativo di ritardo</w:t>
      </w:r>
    </w:p>
    <w:p w14:paraId="766F7C5A" w14:textId="77777777" w:rsidR="00EA0845" w:rsidRPr="009C365A" w:rsidRDefault="00EA0845" w:rsidP="00EA0845">
      <w:pPr>
        <w:spacing w:after="249"/>
        <w:ind w:left="-5" w:right="321"/>
        <w:rPr>
          <w:rFonts w:cs="Times New Roman"/>
          <w:color w:val="auto"/>
          <w:szCs w:val="24"/>
        </w:rPr>
      </w:pPr>
      <w:r w:rsidRPr="009C365A">
        <w:rPr>
          <w:rFonts w:cs="Times New Roman"/>
          <w:color w:val="auto"/>
          <w:szCs w:val="24"/>
        </w:rPr>
        <w:lastRenderedPageBreak/>
        <w:t>Le penali non potranno essere comunque superiori al 10% del valore complessivo del contratto.</w:t>
      </w:r>
    </w:p>
    <w:p w14:paraId="5173380D" w14:textId="77777777" w:rsidR="00A93B4B" w:rsidRDefault="00A93B4B" w:rsidP="004F7532">
      <w:pPr>
        <w:spacing w:after="249"/>
        <w:ind w:left="0" w:right="321" w:firstLine="0"/>
        <w:rPr>
          <w:rFonts w:cs="Times New Roman"/>
          <w:i/>
          <w:color w:val="auto"/>
          <w:szCs w:val="24"/>
        </w:rPr>
      </w:pPr>
    </w:p>
    <w:p w14:paraId="4D24B206" w14:textId="1B3B6A8C" w:rsidR="00F20B84" w:rsidRPr="009C365A" w:rsidRDefault="00F20B84" w:rsidP="00F20B84">
      <w:pPr>
        <w:spacing w:after="249"/>
        <w:ind w:left="-5" w:right="321"/>
        <w:rPr>
          <w:rFonts w:cs="Times New Roman"/>
          <w:i/>
          <w:color w:val="auto"/>
          <w:szCs w:val="24"/>
        </w:rPr>
      </w:pPr>
      <w:r w:rsidRPr="009C365A">
        <w:rPr>
          <w:rFonts w:cs="Times New Roman"/>
          <w:i/>
          <w:color w:val="auto"/>
          <w:szCs w:val="24"/>
        </w:rPr>
        <w:t>Garanzia</w:t>
      </w:r>
    </w:p>
    <w:p w14:paraId="22F50E07" w14:textId="13CE6800" w:rsidR="00F20B84" w:rsidRPr="009C365A" w:rsidRDefault="00F20B84" w:rsidP="00F20B84">
      <w:pPr>
        <w:spacing w:after="249"/>
        <w:ind w:left="0" w:right="321" w:firstLine="0"/>
        <w:rPr>
          <w:rFonts w:cs="Times New Roman"/>
          <w:color w:val="auto"/>
          <w:szCs w:val="24"/>
        </w:rPr>
      </w:pPr>
      <w:r w:rsidRPr="009C365A">
        <w:rPr>
          <w:rFonts w:cs="Times New Roman"/>
          <w:color w:val="auto"/>
          <w:szCs w:val="24"/>
        </w:rPr>
        <w:t>Il sistema deve essere coperto da garanzia per un periodo di almeno 12 mesi dalla data di avvio in esercizio. L’eventuale maggiore durata della garanzia dovrà essere indicata nell’offerta e costituirà elemento di valutazione della stessa.</w:t>
      </w:r>
    </w:p>
    <w:sectPr w:rsidR="00F20B84" w:rsidRPr="009C365A" w:rsidSect="00047964">
      <w:footerReference w:type="even" r:id="rId9"/>
      <w:footerReference w:type="default" r:id="rId10"/>
      <w:footerReference w:type="first" r:id="rId11"/>
      <w:pgSz w:w="11899" w:h="16841"/>
      <w:pgMar w:top="1417" w:right="1134" w:bottom="1134" w:left="1134" w:header="72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8FA51" w14:textId="77777777" w:rsidR="00071125" w:rsidRDefault="00071125">
      <w:pPr>
        <w:spacing w:after="0" w:line="240" w:lineRule="auto"/>
      </w:pPr>
      <w:r>
        <w:separator/>
      </w:r>
    </w:p>
    <w:p w14:paraId="2797A070" w14:textId="77777777" w:rsidR="00071125" w:rsidRDefault="00071125"/>
  </w:endnote>
  <w:endnote w:type="continuationSeparator" w:id="0">
    <w:p w14:paraId="3DDF0E9A" w14:textId="77777777" w:rsidR="00071125" w:rsidRDefault="00071125">
      <w:pPr>
        <w:spacing w:after="0" w:line="240" w:lineRule="auto"/>
      </w:pPr>
      <w:r>
        <w:continuationSeparator/>
      </w:r>
    </w:p>
    <w:p w14:paraId="31401193" w14:textId="77777777" w:rsidR="00071125" w:rsidRDefault="00071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T292t00">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35413" w14:textId="77777777" w:rsidR="00071125" w:rsidRDefault="00071125">
    <w:pPr>
      <w:tabs>
        <w:tab w:val="center" w:pos="4819"/>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p w14:paraId="0F3F1D9B" w14:textId="77777777" w:rsidR="00071125" w:rsidRDefault="000711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71522" w14:textId="4F96FBC9" w:rsidR="00071125" w:rsidRDefault="00071125">
    <w:pPr>
      <w:tabs>
        <w:tab w:val="center" w:pos="4819"/>
      </w:tabs>
      <w:spacing w:after="0" w:line="259" w:lineRule="auto"/>
      <w:ind w:left="0" w:firstLine="0"/>
      <w:jc w:val="left"/>
    </w:pPr>
    <w:r>
      <w:t xml:space="preserve"> </w:t>
    </w:r>
    <w:r>
      <w:tab/>
    </w:r>
    <w:r>
      <w:fldChar w:fldCharType="begin"/>
    </w:r>
    <w:r>
      <w:instrText xml:space="preserve"> PAGE   \* MERGEFORMAT </w:instrText>
    </w:r>
    <w:r>
      <w:fldChar w:fldCharType="separate"/>
    </w:r>
    <w:r>
      <w:rPr>
        <w:noProof/>
      </w:rPr>
      <w:t>15</w:t>
    </w:r>
    <w:r>
      <w:fldChar w:fldCharType="end"/>
    </w:r>
    <w:r>
      <w:t xml:space="preserve"> </w:t>
    </w:r>
  </w:p>
  <w:p w14:paraId="502A21FF" w14:textId="77777777" w:rsidR="00071125" w:rsidRDefault="0007112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B5C85" w14:textId="77777777" w:rsidR="00071125" w:rsidRDefault="00071125">
    <w:pPr>
      <w:tabs>
        <w:tab w:val="center" w:pos="4819"/>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p w14:paraId="30AF3B4F" w14:textId="77777777" w:rsidR="00071125" w:rsidRDefault="000711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17C39" w14:textId="77777777" w:rsidR="00071125" w:rsidRDefault="00071125">
      <w:pPr>
        <w:spacing w:after="0" w:line="240" w:lineRule="auto"/>
      </w:pPr>
      <w:r>
        <w:separator/>
      </w:r>
    </w:p>
    <w:p w14:paraId="1C675E7E" w14:textId="77777777" w:rsidR="00071125" w:rsidRDefault="00071125"/>
  </w:footnote>
  <w:footnote w:type="continuationSeparator" w:id="0">
    <w:p w14:paraId="654D9725" w14:textId="77777777" w:rsidR="00071125" w:rsidRDefault="00071125">
      <w:pPr>
        <w:spacing w:after="0" w:line="240" w:lineRule="auto"/>
      </w:pPr>
      <w:r>
        <w:continuationSeparator/>
      </w:r>
    </w:p>
    <w:p w14:paraId="6CAC4D77" w14:textId="77777777" w:rsidR="00071125" w:rsidRDefault="000711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460"/>
    <w:multiLevelType w:val="hybridMultilevel"/>
    <w:tmpl w:val="2668EB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2813672"/>
    <w:multiLevelType w:val="hybridMultilevel"/>
    <w:tmpl w:val="FD58B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732BF"/>
    <w:multiLevelType w:val="hybridMultilevel"/>
    <w:tmpl w:val="003092CC"/>
    <w:lvl w:ilvl="0" w:tplc="0BB67F68">
      <w:start w:val="1"/>
      <w:numFmt w:val="decimal"/>
      <w:lvlText w:val="b%1)"/>
      <w:lvlJc w:val="left"/>
      <w:pPr>
        <w:ind w:left="1080" w:hanging="360"/>
      </w:pPr>
      <w:rPr>
        <w:rFont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82A5D66"/>
    <w:multiLevelType w:val="hybridMultilevel"/>
    <w:tmpl w:val="5688EFB8"/>
    <w:lvl w:ilvl="0" w:tplc="B79434C6">
      <w:start w:val="1"/>
      <w:numFmt w:val="decimal"/>
      <w:lvlText w:val="a%1)"/>
      <w:lvlJc w:val="left"/>
      <w:pPr>
        <w:ind w:left="1069" w:hanging="360"/>
      </w:pPr>
      <w:rPr>
        <w:rFonts w:hint="default"/>
      </w:rPr>
    </w:lvl>
    <w:lvl w:ilvl="1" w:tplc="EF92546E">
      <w:start w:val="1"/>
      <w:numFmt w:val="decimal"/>
      <w:lvlText w:val="a1-%2)"/>
      <w:lvlJc w:val="left"/>
      <w:pPr>
        <w:ind w:left="1788" w:hanging="360"/>
      </w:pPr>
      <w:rPr>
        <w:rFonts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09134E99"/>
    <w:multiLevelType w:val="hybridMultilevel"/>
    <w:tmpl w:val="1724FDEC"/>
    <w:lvl w:ilvl="0" w:tplc="04100001">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5" w15:restartNumberingAfterBreak="0">
    <w:nsid w:val="0D912492"/>
    <w:multiLevelType w:val="hybridMultilevel"/>
    <w:tmpl w:val="6BC039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3CD457F"/>
    <w:multiLevelType w:val="hybridMultilevel"/>
    <w:tmpl w:val="CDAA99C2"/>
    <w:lvl w:ilvl="0" w:tplc="C1B24A3C">
      <w:start w:val="1"/>
      <w:numFmt w:val="decimal"/>
      <w:lvlText w:val="a1-%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7" w15:restartNumberingAfterBreak="0">
    <w:nsid w:val="1C244D49"/>
    <w:multiLevelType w:val="hybridMultilevel"/>
    <w:tmpl w:val="649AC8C8"/>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21CB25A8"/>
    <w:multiLevelType w:val="hybridMultilevel"/>
    <w:tmpl w:val="C2CC8512"/>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4603829"/>
    <w:multiLevelType w:val="hybridMultilevel"/>
    <w:tmpl w:val="3D36A3FC"/>
    <w:lvl w:ilvl="0" w:tplc="FE3CDBE4">
      <w:start w:val="3"/>
      <w:numFmt w:val="bullet"/>
      <w:lvlText w:val="-"/>
      <w:lvlJc w:val="left"/>
      <w:pPr>
        <w:ind w:left="776" w:hanging="360"/>
      </w:pPr>
      <w:rPr>
        <w:rFonts w:ascii="Calibri" w:eastAsia="Calibri" w:hAnsi="Calibri" w:cs="Calibri"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10" w15:restartNumberingAfterBreak="0">
    <w:nsid w:val="25FA2649"/>
    <w:multiLevelType w:val="hybridMultilevel"/>
    <w:tmpl w:val="CA48C956"/>
    <w:lvl w:ilvl="0" w:tplc="7640E334">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C4F9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0ACB6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B0341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40F98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9C3B2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AE608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006B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E0526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9C51D15"/>
    <w:multiLevelType w:val="hybridMultilevel"/>
    <w:tmpl w:val="E7CE703E"/>
    <w:lvl w:ilvl="0" w:tplc="B36A8E9E">
      <w:start w:val="1"/>
      <w:numFmt w:val="decimal"/>
      <w:lvlText w:val="%1P)"/>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9EC7B2C"/>
    <w:multiLevelType w:val="hybridMultilevel"/>
    <w:tmpl w:val="1F067E4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2CB54E8C"/>
    <w:multiLevelType w:val="hybridMultilevel"/>
    <w:tmpl w:val="4BEE8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F14BB1"/>
    <w:multiLevelType w:val="hybridMultilevel"/>
    <w:tmpl w:val="2E280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E4127B9"/>
    <w:multiLevelType w:val="hybridMultilevel"/>
    <w:tmpl w:val="49EEA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EC20B1C"/>
    <w:multiLevelType w:val="hybridMultilevel"/>
    <w:tmpl w:val="D95AEC20"/>
    <w:lvl w:ilvl="0" w:tplc="579C8DC2">
      <w:start w:val="1"/>
      <w:numFmt w:val="decimal"/>
      <w:lvlText w:val="b%1."/>
      <w:lvlJc w:val="left"/>
      <w:pPr>
        <w:ind w:left="1440" w:hanging="360"/>
      </w:pPr>
      <w:rPr>
        <w:rFonts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33841F3B"/>
    <w:multiLevelType w:val="hybridMultilevel"/>
    <w:tmpl w:val="B016F05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352C1855"/>
    <w:multiLevelType w:val="hybridMultilevel"/>
    <w:tmpl w:val="9E801AC2"/>
    <w:lvl w:ilvl="0" w:tplc="04100017">
      <w:start w:val="1"/>
      <w:numFmt w:val="lowerLetter"/>
      <w:lvlText w:val="%1)"/>
      <w:lvlJc w:val="left"/>
      <w:pPr>
        <w:ind w:left="4187" w:hanging="360"/>
      </w:pPr>
      <w:rPr>
        <w:rFonts w:hint="default"/>
      </w:rPr>
    </w:lvl>
    <w:lvl w:ilvl="1" w:tplc="04100003">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19" w15:restartNumberingAfterBreak="0">
    <w:nsid w:val="37272293"/>
    <w:multiLevelType w:val="hybridMultilevel"/>
    <w:tmpl w:val="4B1E4A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0C73D2"/>
    <w:multiLevelType w:val="hybridMultilevel"/>
    <w:tmpl w:val="634A7F14"/>
    <w:lvl w:ilvl="0" w:tplc="7E40D530">
      <w:start w:val="1"/>
      <w:numFmt w:val="lowerLetter"/>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B3C3902"/>
    <w:multiLevelType w:val="hybridMultilevel"/>
    <w:tmpl w:val="6986A9E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2" w15:restartNumberingAfterBreak="0">
    <w:nsid w:val="3F875044"/>
    <w:multiLevelType w:val="hybridMultilevel"/>
    <w:tmpl w:val="A72E00FE"/>
    <w:lvl w:ilvl="0" w:tplc="04100001">
      <w:start w:val="1"/>
      <w:numFmt w:val="bullet"/>
      <w:lvlText w:val=""/>
      <w:lvlJc w:val="left"/>
      <w:pPr>
        <w:ind w:left="720" w:hanging="360"/>
      </w:pPr>
      <w:rPr>
        <w:rFonts w:ascii="Symbol" w:hAnsi="Symbol" w:hint="default"/>
      </w:rPr>
    </w:lvl>
    <w:lvl w:ilvl="1" w:tplc="54FEE6B6">
      <w:start w:val="30"/>
      <w:numFmt w:val="bullet"/>
      <w:lvlText w:val="-"/>
      <w:lvlJc w:val="left"/>
      <w:pPr>
        <w:ind w:left="1440" w:hanging="360"/>
      </w:pPr>
      <w:rPr>
        <w:rFonts w:ascii="TT292t00" w:eastAsiaTheme="minorHAnsi" w:hAnsi="TT292t00" w:cs="TT292t00"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6F536A"/>
    <w:multiLevelType w:val="hybridMultilevel"/>
    <w:tmpl w:val="2640E6C0"/>
    <w:lvl w:ilvl="0" w:tplc="2DE4123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AA1B40"/>
    <w:multiLevelType w:val="hybridMultilevel"/>
    <w:tmpl w:val="348C3326"/>
    <w:lvl w:ilvl="0" w:tplc="509CF08C">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8FA6729"/>
    <w:multiLevelType w:val="hybridMultilevel"/>
    <w:tmpl w:val="2D06AAF0"/>
    <w:lvl w:ilvl="0" w:tplc="4F12EDE6">
      <w:start w:val="10"/>
      <w:numFmt w:val="lowerLetter"/>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A571F9B"/>
    <w:multiLevelType w:val="hybridMultilevel"/>
    <w:tmpl w:val="98E4E09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7" w15:restartNumberingAfterBreak="0">
    <w:nsid w:val="4E4910D3"/>
    <w:multiLevelType w:val="hybridMultilevel"/>
    <w:tmpl w:val="66DA586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57644D90"/>
    <w:multiLevelType w:val="hybridMultilevel"/>
    <w:tmpl w:val="8EE69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453B24"/>
    <w:multiLevelType w:val="hybridMultilevel"/>
    <w:tmpl w:val="4C5CC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3713149"/>
    <w:multiLevelType w:val="hybridMultilevel"/>
    <w:tmpl w:val="337A5392"/>
    <w:lvl w:ilvl="0" w:tplc="9F004088">
      <w:start w:val="1"/>
      <w:numFmt w:val="decimal"/>
      <w:lvlText w:val="B3-%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66A30FA"/>
    <w:multiLevelType w:val="hybridMultilevel"/>
    <w:tmpl w:val="299A7160"/>
    <w:lvl w:ilvl="0" w:tplc="04100001">
      <w:start w:val="1"/>
      <w:numFmt w:val="bullet"/>
      <w:lvlText w:val=""/>
      <w:lvlJc w:val="left"/>
      <w:pPr>
        <w:ind w:left="705" w:hanging="360"/>
      </w:pPr>
      <w:rPr>
        <w:rFonts w:ascii="Symbol" w:hAnsi="Symbol" w:hint="default"/>
      </w:rPr>
    </w:lvl>
    <w:lvl w:ilvl="1" w:tplc="04100003">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32" w15:restartNumberingAfterBreak="0">
    <w:nsid w:val="66C02B02"/>
    <w:multiLevelType w:val="hybridMultilevel"/>
    <w:tmpl w:val="3DAC486C"/>
    <w:lvl w:ilvl="0" w:tplc="04100001">
      <w:start w:val="1"/>
      <w:numFmt w:val="bullet"/>
      <w:lvlText w:val=""/>
      <w:lvlJc w:val="left"/>
      <w:pPr>
        <w:ind w:left="1800" w:hanging="360"/>
      </w:pPr>
      <w:rPr>
        <w:rFonts w:ascii="Symbol" w:hAnsi="Symbol"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3" w15:restartNumberingAfterBreak="0">
    <w:nsid w:val="67B97137"/>
    <w:multiLevelType w:val="hybridMultilevel"/>
    <w:tmpl w:val="F62C840C"/>
    <w:lvl w:ilvl="0" w:tplc="7EB69DD8">
      <w:start w:val="1"/>
      <w:numFmt w:val="decimal"/>
      <w:lvlText w:val="%1R)"/>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94D7F82"/>
    <w:multiLevelType w:val="hybridMultilevel"/>
    <w:tmpl w:val="C15C9A1E"/>
    <w:lvl w:ilvl="0" w:tplc="04100001">
      <w:start w:val="1"/>
      <w:numFmt w:val="bullet"/>
      <w:lvlText w:val=""/>
      <w:lvlJc w:val="left"/>
      <w:pPr>
        <w:ind w:left="1060" w:hanging="360"/>
      </w:pPr>
      <w:rPr>
        <w:rFonts w:ascii="Symbol" w:hAnsi="Symbol" w:hint="default"/>
      </w:rPr>
    </w:lvl>
    <w:lvl w:ilvl="1" w:tplc="04100003">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5" w15:restartNumberingAfterBreak="0">
    <w:nsid w:val="6FA97DCE"/>
    <w:multiLevelType w:val="hybridMultilevel"/>
    <w:tmpl w:val="C21093B0"/>
    <w:lvl w:ilvl="0" w:tplc="E070A89A">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6" w15:restartNumberingAfterBreak="0">
    <w:nsid w:val="72ED45DA"/>
    <w:multiLevelType w:val="hybridMultilevel"/>
    <w:tmpl w:val="F8CC5150"/>
    <w:lvl w:ilvl="0" w:tplc="F6A0DF7A">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7285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B47B6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C427C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E429E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9435D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B2045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D8E2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D4E8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3E323A3"/>
    <w:multiLevelType w:val="hybridMultilevel"/>
    <w:tmpl w:val="A7BA2D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8D134C7"/>
    <w:multiLevelType w:val="hybridMultilevel"/>
    <w:tmpl w:val="F2A8C8EC"/>
    <w:lvl w:ilvl="0" w:tplc="94223F08">
      <w:start w:val="1"/>
      <w:numFmt w:val="decimal"/>
      <w:lvlText w:val="B%1."/>
      <w:lvlJc w:val="left"/>
      <w:pPr>
        <w:ind w:left="1080" w:hanging="360"/>
      </w:pPr>
      <w:rPr>
        <w:rFonts w:hint="default"/>
      </w:rPr>
    </w:lvl>
    <w:lvl w:ilvl="1" w:tplc="407C2788">
      <w:start w:val="1"/>
      <w:numFmt w:val="decimal"/>
      <w:lvlText w:val="a2-%2)"/>
      <w:lvlJc w:val="left"/>
      <w:pPr>
        <w:ind w:left="1800" w:hanging="360"/>
      </w:pPr>
      <w:rPr>
        <w:rFonts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A2E7BFB"/>
    <w:multiLevelType w:val="hybridMultilevel"/>
    <w:tmpl w:val="452C230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15:restartNumberingAfterBreak="0">
    <w:nsid w:val="7C023BD1"/>
    <w:multiLevelType w:val="hybridMultilevel"/>
    <w:tmpl w:val="F69E9E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F0C3F79"/>
    <w:multiLevelType w:val="hybridMultilevel"/>
    <w:tmpl w:val="AC26C494"/>
    <w:lvl w:ilvl="0" w:tplc="47C6D138">
      <w:start w:val="1"/>
      <w:numFmt w:val="decimal"/>
      <w:lvlText w:val="%1E)"/>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36"/>
  </w:num>
  <w:num w:numId="3">
    <w:abstractNumId w:val="31"/>
  </w:num>
  <w:num w:numId="4">
    <w:abstractNumId w:val="40"/>
  </w:num>
  <w:num w:numId="5">
    <w:abstractNumId w:val="18"/>
  </w:num>
  <w:num w:numId="6">
    <w:abstractNumId w:val="20"/>
  </w:num>
  <w:num w:numId="7">
    <w:abstractNumId w:val="9"/>
  </w:num>
  <w:num w:numId="8">
    <w:abstractNumId w:val="23"/>
  </w:num>
  <w:num w:numId="9">
    <w:abstractNumId w:val="24"/>
  </w:num>
  <w:num w:numId="10">
    <w:abstractNumId w:val="0"/>
  </w:num>
  <w:num w:numId="11">
    <w:abstractNumId w:val="5"/>
  </w:num>
  <w:num w:numId="12">
    <w:abstractNumId w:val="28"/>
  </w:num>
  <w:num w:numId="13">
    <w:abstractNumId w:val="15"/>
  </w:num>
  <w:num w:numId="14">
    <w:abstractNumId w:val="22"/>
  </w:num>
  <w:num w:numId="15">
    <w:abstractNumId w:val="19"/>
  </w:num>
  <w:num w:numId="16">
    <w:abstractNumId w:val="29"/>
  </w:num>
  <w:num w:numId="17">
    <w:abstractNumId w:val="14"/>
  </w:num>
  <w:num w:numId="18">
    <w:abstractNumId w:val="37"/>
  </w:num>
  <w:num w:numId="19">
    <w:abstractNumId w:val="13"/>
  </w:num>
  <w:num w:numId="20">
    <w:abstractNumId w:val="1"/>
  </w:num>
  <w:num w:numId="21">
    <w:abstractNumId w:val="4"/>
  </w:num>
  <w:num w:numId="22">
    <w:abstractNumId w:val="25"/>
  </w:num>
  <w:num w:numId="23">
    <w:abstractNumId w:val="7"/>
  </w:num>
  <w:num w:numId="24">
    <w:abstractNumId w:val="8"/>
  </w:num>
  <w:num w:numId="25">
    <w:abstractNumId w:val="38"/>
  </w:num>
  <w:num w:numId="26">
    <w:abstractNumId w:val="34"/>
  </w:num>
  <w:num w:numId="27">
    <w:abstractNumId w:val="17"/>
  </w:num>
  <w:num w:numId="28">
    <w:abstractNumId w:val="12"/>
  </w:num>
  <w:num w:numId="29">
    <w:abstractNumId w:val="27"/>
  </w:num>
  <w:num w:numId="30">
    <w:abstractNumId w:val="2"/>
  </w:num>
  <w:num w:numId="31">
    <w:abstractNumId w:val="11"/>
  </w:num>
  <w:num w:numId="32">
    <w:abstractNumId w:val="33"/>
  </w:num>
  <w:num w:numId="33">
    <w:abstractNumId w:val="41"/>
  </w:num>
  <w:num w:numId="34">
    <w:abstractNumId w:val="16"/>
  </w:num>
  <w:num w:numId="35">
    <w:abstractNumId w:val="3"/>
  </w:num>
  <w:num w:numId="36">
    <w:abstractNumId w:val="30"/>
  </w:num>
  <w:num w:numId="37">
    <w:abstractNumId w:val="32"/>
  </w:num>
  <w:num w:numId="38">
    <w:abstractNumId w:val="26"/>
  </w:num>
  <w:num w:numId="39">
    <w:abstractNumId w:val="21"/>
  </w:num>
  <w:num w:numId="40">
    <w:abstractNumId w:val="39"/>
  </w:num>
  <w:num w:numId="41">
    <w:abstractNumId w:val="6"/>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D88"/>
    <w:rsid w:val="000177E7"/>
    <w:rsid w:val="00020882"/>
    <w:rsid w:val="0002661E"/>
    <w:rsid w:val="000304DA"/>
    <w:rsid w:val="000324C2"/>
    <w:rsid w:val="00033C71"/>
    <w:rsid w:val="00047964"/>
    <w:rsid w:val="00055E7E"/>
    <w:rsid w:val="00071125"/>
    <w:rsid w:val="00085F7C"/>
    <w:rsid w:val="000872CE"/>
    <w:rsid w:val="000C2F79"/>
    <w:rsid w:val="000E21EF"/>
    <w:rsid w:val="000F14AD"/>
    <w:rsid w:val="000F4657"/>
    <w:rsid w:val="000F7FC5"/>
    <w:rsid w:val="0010667A"/>
    <w:rsid w:val="001079BD"/>
    <w:rsid w:val="00116983"/>
    <w:rsid w:val="00125883"/>
    <w:rsid w:val="001316D8"/>
    <w:rsid w:val="00147F8A"/>
    <w:rsid w:val="00151455"/>
    <w:rsid w:val="001516F7"/>
    <w:rsid w:val="001523C7"/>
    <w:rsid w:val="00152E51"/>
    <w:rsid w:val="001740B5"/>
    <w:rsid w:val="001747A2"/>
    <w:rsid w:val="0018256A"/>
    <w:rsid w:val="001A2FEB"/>
    <w:rsid w:val="001A4741"/>
    <w:rsid w:val="001A5B8D"/>
    <w:rsid w:val="001B30F5"/>
    <w:rsid w:val="001B66D7"/>
    <w:rsid w:val="001F4E99"/>
    <w:rsid w:val="002009BA"/>
    <w:rsid w:val="00210941"/>
    <w:rsid w:val="00210C05"/>
    <w:rsid w:val="00225421"/>
    <w:rsid w:val="00231E9B"/>
    <w:rsid w:val="00245B34"/>
    <w:rsid w:val="00255D68"/>
    <w:rsid w:val="0025689D"/>
    <w:rsid w:val="00266188"/>
    <w:rsid w:val="00272B70"/>
    <w:rsid w:val="0028501F"/>
    <w:rsid w:val="00295DB3"/>
    <w:rsid w:val="002979DF"/>
    <w:rsid w:val="002A3500"/>
    <w:rsid w:val="002C2F3D"/>
    <w:rsid w:val="002D3BF8"/>
    <w:rsid w:val="002D436E"/>
    <w:rsid w:val="002E3737"/>
    <w:rsid w:val="002E40A0"/>
    <w:rsid w:val="002F031A"/>
    <w:rsid w:val="00301A25"/>
    <w:rsid w:val="00304981"/>
    <w:rsid w:val="0030602F"/>
    <w:rsid w:val="00310171"/>
    <w:rsid w:val="003232FA"/>
    <w:rsid w:val="00335BF8"/>
    <w:rsid w:val="00340039"/>
    <w:rsid w:val="00340F98"/>
    <w:rsid w:val="00347B0A"/>
    <w:rsid w:val="003558B9"/>
    <w:rsid w:val="003835B8"/>
    <w:rsid w:val="00387C4D"/>
    <w:rsid w:val="003916E9"/>
    <w:rsid w:val="00397226"/>
    <w:rsid w:val="003B58F5"/>
    <w:rsid w:val="003C1F46"/>
    <w:rsid w:val="003C29A4"/>
    <w:rsid w:val="003D1C24"/>
    <w:rsid w:val="003E3068"/>
    <w:rsid w:val="003E4682"/>
    <w:rsid w:val="003E75CF"/>
    <w:rsid w:val="003F1EC8"/>
    <w:rsid w:val="003F52B1"/>
    <w:rsid w:val="003F7504"/>
    <w:rsid w:val="0040233C"/>
    <w:rsid w:val="004101E5"/>
    <w:rsid w:val="00424E67"/>
    <w:rsid w:val="0043052B"/>
    <w:rsid w:val="00433332"/>
    <w:rsid w:val="004402ED"/>
    <w:rsid w:val="00440E0F"/>
    <w:rsid w:val="00441834"/>
    <w:rsid w:val="004514E2"/>
    <w:rsid w:val="00456A2E"/>
    <w:rsid w:val="004915F4"/>
    <w:rsid w:val="004A0BF4"/>
    <w:rsid w:val="004B19E3"/>
    <w:rsid w:val="004B1AED"/>
    <w:rsid w:val="004B3E81"/>
    <w:rsid w:val="004B5889"/>
    <w:rsid w:val="004D3074"/>
    <w:rsid w:val="004E0838"/>
    <w:rsid w:val="004F0CB4"/>
    <w:rsid w:val="004F5914"/>
    <w:rsid w:val="004F7532"/>
    <w:rsid w:val="00523292"/>
    <w:rsid w:val="0052508A"/>
    <w:rsid w:val="00557458"/>
    <w:rsid w:val="00557C1E"/>
    <w:rsid w:val="0056406E"/>
    <w:rsid w:val="005668E1"/>
    <w:rsid w:val="005718F5"/>
    <w:rsid w:val="00572246"/>
    <w:rsid w:val="00573B54"/>
    <w:rsid w:val="00585A6E"/>
    <w:rsid w:val="005909B3"/>
    <w:rsid w:val="00594C97"/>
    <w:rsid w:val="005A4636"/>
    <w:rsid w:val="005A6F60"/>
    <w:rsid w:val="005C5DFE"/>
    <w:rsid w:val="005D007E"/>
    <w:rsid w:val="005D2C52"/>
    <w:rsid w:val="005D3ACD"/>
    <w:rsid w:val="005E02AD"/>
    <w:rsid w:val="005E0608"/>
    <w:rsid w:val="005E186B"/>
    <w:rsid w:val="005E385D"/>
    <w:rsid w:val="005E4082"/>
    <w:rsid w:val="005F0198"/>
    <w:rsid w:val="005F0D2E"/>
    <w:rsid w:val="005F4DE5"/>
    <w:rsid w:val="005F4FA5"/>
    <w:rsid w:val="006037E3"/>
    <w:rsid w:val="00610B43"/>
    <w:rsid w:val="00611440"/>
    <w:rsid w:val="006336C7"/>
    <w:rsid w:val="00645FC3"/>
    <w:rsid w:val="00647D0D"/>
    <w:rsid w:val="00667D65"/>
    <w:rsid w:val="0067012A"/>
    <w:rsid w:val="00674F10"/>
    <w:rsid w:val="00680A47"/>
    <w:rsid w:val="00681D13"/>
    <w:rsid w:val="006861B5"/>
    <w:rsid w:val="00692950"/>
    <w:rsid w:val="006972C4"/>
    <w:rsid w:val="006A3EEC"/>
    <w:rsid w:val="006C159E"/>
    <w:rsid w:val="006C6D40"/>
    <w:rsid w:val="006D3280"/>
    <w:rsid w:val="006E7C55"/>
    <w:rsid w:val="006F1F0F"/>
    <w:rsid w:val="006F50D5"/>
    <w:rsid w:val="00705DCD"/>
    <w:rsid w:val="00710774"/>
    <w:rsid w:val="0071362F"/>
    <w:rsid w:val="00721012"/>
    <w:rsid w:val="007246BD"/>
    <w:rsid w:val="00734A4B"/>
    <w:rsid w:val="00735FFA"/>
    <w:rsid w:val="0074518B"/>
    <w:rsid w:val="00752BC5"/>
    <w:rsid w:val="00755959"/>
    <w:rsid w:val="007578F3"/>
    <w:rsid w:val="0075790D"/>
    <w:rsid w:val="00771B6E"/>
    <w:rsid w:val="00775769"/>
    <w:rsid w:val="007808AF"/>
    <w:rsid w:val="007828B4"/>
    <w:rsid w:val="00790C2C"/>
    <w:rsid w:val="007A46D0"/>
    <w:rsid w:val="007B0B24"/>
    <w:rsid w:val="007B4A79"/>
    <w:rsid w:val="007B6E23"/>
    <w:rsid w:val="007C5EEA"/>
    <w:rsid w:val="007D096E"/>
    <w:rsid w:val="007D2FCC"/>
    <w:rsid w:val="007D3A35"/>
    <w:rsid w:val="007D455D"/>
    <w:rsid w:val="007E0E53"/>
    <w:rsid w:val="007E4773"/>
    <w:rsid w:val="007E568B"/>
    <w:rsid w:val="007E6156"/>
    <w:rsid w:val="007E6DB0"/>
    <w:rsid w:val="007F429A"/>
    <w:rsid w:val="00811742"/>
    <w:rsid w:val="008145F6"/>
    <w:rsid w:val="00816CAC"/>
    <w:rsid w:val="00825EEE"/>
    <w:rsid w:val="008262E5"/>
    <w:rsid w:val="00826F12"/>
    <w:rsid w:val="008427A5"/>
    <w:rsid w:val="008457D3"/>
    <w:rsid w:val="00850754"/>
    <w:rsid w:val="0085540F"/>
    <w:rsid w:val="00862B26"/>
    <w:rsid w:val="00867EBE"/>
    <w:rsid w:val="008713E3"/>
    <w:rsid w:val="00880C97"/>
    <w:rsid w:val="00883C07"/>
    <w:rsid w:val="00884901"/>
    <w:rsid w:val="00886A68"/>
    <w:rsid w:val="00890974"/>
    <w:rsid w:val="00892D5B"/>
    <w:rsid w:val="008A56DB"/>
    <w:rsid w:val="008B16C0"/>
    <w:rsid w:val="008C6827"/>
    <w:rsid w:val="008C7445"/>
    <w:rsid w:val="008D2074"/>
    <w:rsid w:val="008E186D"/>
    <w:rsid w:val="008E1937"/>
    <w:rsid w:val="008F6DA6"/>
    <w:rsid w:val="00901AA1"/>
    <w:rsid w:val="00905809"/>
    <w:rsid w:val="009115B0"/>
    <w:rsid w:val="00912031"/>
    <w:rsid w:val="00912847"/>
    <w:rsid w:val="00925D07"/>
    <w:rsid w:val="0094177D"/>
    <w:rsid w:val="00942399"/>
    <w:rsid w:val="009446B0"/>
    <w:rsid w:val="00945CEC"/>
    <w:rsid w:val="00953B97"/>
    <w:rsid w:val="009614DF"/>
    <w:rsid w:val="0096175E"/>
    <w:rsid w:val="00962714"/>
    <w:rsid w:val="0096288C"/>
    <w:rsid w:val="00963802"/>
    <w:rsid w:val="009643B7"/>
    <w:rsid w:val="00965D48"/>
    <w:rsid w:val="0096759E"/>
    <w:rsid w:val="00967609"/>
    <w:rsid w:val="0097384D"/>
    <w:rsid w:val="00974547"/>
    <w:rsid w:val="00974654"/>
    <w:rsid w:val="00980891"/>
    <w:rsid w:val="00980E62"/>
    <w:rsid w:val="00986CB2"/>
    <w:rsid w:val="00987221"/>
    <w:rsid w:val="009915B9"/>
    <w:rsid w:val="009A0498"/>
    <w:rsid w:val="009A1B2F"/>
    <w:rsid w:val="009A1E7F"/>
    <w:rsid w:val="009A53D3"/>
    <w:rsid w:val="009B73C8"/>
    <w:rsid w:val="009C0761"/>
    <w:rsid w:val="009C365A"/>
    <w:rsid w:val="009E0066"/>
    <w:rsid w:val="009E08AB"/>
    <w:rsid w:val="009E2CD3"/>
    <w:rsid w:val="009E5DAD"/>
    <w:rsid w:val="00A01853"/>
    <w:rsid w:val="00A22C6B"/>
    <w:rsid w:val="00A24A72"/>
    <w:rsid w:val="00A305C1"/>
    <w:rsid w:val="00A519A7"/>
    <w:rsid w:val="00A5395C"/>
    <w:rsid w:val="00A638E2"/>
    <w:rsid w:val="00A861BC"/>
    <w:rsid w:val="00A87720"/>
    <w:rsid w:val="00A91473"/>
    <w:rsid w:val="00A9240B"/>
    <w:rsid w:val="00A931CA"/>
    <w:rsid w:val="00A93B4B"/>
    <w:rsid w:val="00A95475"/>
    <w:rsid w:val="00AA2AD9"/>
    <w:rsid w:val="00AB0C13"/>
    <w:rsid w:val="00AD1127"/>
    <w:rsid w:val="00AE71E3"/>
    <w:rsid w:val="00AF10D5"/>
    <w:rsid w:val="00AF304C"/>
    <w:rsid w:val="00AF6756"/>
    <w:rsid w:val="00B02E19"/>
    <w:rsid w:val="00B12D08"/>
    <w:rsid w:val="00B20744"/>
    <w:rsid w:val="00B24293"/>
    <w:rsid w:val="00B31574"/>
    <w:rsid w:val="00B323C8"/>
    <w:rsid w:val="00B5479B"/>
    <w:rsid w:val="00B62A29"/>
    <w:rsid w:val="00B668E6"/>
    <w:rsid w:val="00B7330F"/>
    <w:rsid w:val="00B849FB"/>
    <w:rsid w:val="00B910CF"/>
    <w:rsid w:val="00B97456"/>
    <w:rsid w:val="00BA656C"/>
    <w:rsid w:val="00BB34B3"/>
    <w:rsid w:val="00BC7DC1"/>
    <w:rsid w:val="00BD2F53"/>
    <w:rsid w:val="00BF68FD"/>
    <w:rsid w:val="00BF743E"/>
    <w:rsid w:val="00C049CC"/>
    <w:rsid w:val="00C0724D"/>
    <w:rsid w:val="00C11ADB"/>
    <w:rsid w:val="00C13DAB"/>
    <w:rsid w:val="00C23C3A"/>
    <w:rsid w:val="00C24526"/>
    <w:rsid w:val="00C316BC"/>
    <w:rsid w:val="00C35448"/>
    <w:rsid w:val="00C37CA1"/>
    <w:rsid w:val="00C57571"/>
    <w:rsid w:val="00C64363"/>
    <w:rsid w:val="00C66B74"/>
    <w:rsid w:val="00C7083E"/>
    <w:rsid w:val="00C777F4"/>
    <w:rsid w:val="00C80B2A"/>
    <w:rsid w:val="00C824F0"/>
    <w:rsid w:val="00C83CB8"/>
    <w:rsid w:val="00C93AE9"/>
    <w:rsid w:val="00C96D68"/>
    <w:rsid w:val="00C97CC4"/>
    <w:rsid w:val="00CA63B5"/>
    <w:rsid w:val="00CB0696"/>
    <w:rsid w:val="00CB2FF3"/>
    <w:rsid w:val="00CB49A3"/>
    <w:rsid w:val="00CC0BA7"/>
    <w:rsid w:val="00CC3C13"/>
    <w:rsid w:val="00CD2A55"/>
    <w:rsid w:val="00CE4555"/>
    <w:rsid w:val="00D04C08"/>
    <w:rsid w:val="00D10912"/>
    <w:rsid w:val="00D10E27"/>
    <w:rsid w:val="00D217F9"/>
    <w:rsid w:val="00D2480A"/>
    <w:rsid w:val="00D258B1"/>
    <w:rsid w:val="00D35AB7"/>
    <w:rsid w:val="00D35B81"/>
    <w:rsid w:val="00D4743B"/>
    <w:rsid w:val="00D555D6"/>
    <w:rsid w:val="00D60566"/>
    <w:rsid w:val="00D641EA"/>
    <w:rsid w:val="00D67CA8"/>
    <w:rsid w:val="00D77EEC"/>
    <w:rsid w:val="00D95948"/>
    <w:rsid w:val="00DA5DE4"/>
    <w:rsid w:val="00DB5438"/>
    <w:rsid w:val="00DB727B"/>
    <w:rsid w:val="00DC23A1"/>
    <w:rsid w:val="00DD4D07"/>
    <w:rsid w:val="00DD66AA"/>
    <w:rsid w:val="00DE6C28"/>
    <w:rsid w:val="00E0080A"/>
    <w:rsid w:val="00E0629F"/>
    <w:rsid w:val="00E06825"/>
    <w:rsid w:val="00E357D5"/>
    <w:rsid w:val="00E43F64"/>
    <w:rsid w:val="00E54393"/>
    <w:rsid w:val="00E650EA"/>
    <w:rsid w:val="00E65CBE"/>
    <w:rsid w:val="00E83121"/>
    <w:rsid w:val="00E8378E"/>
    <w:rsid w:val="00E83927"/>
    <w:rsid w:val="00E83BE3"/>
    <w:rsid w:val="00E847C5"/>
    <w:rsid w:val="00EA0845"/>
    <w:rsid w:val="00EA0E11"/>
    <w:rsid w:val="00EB46CF"/>
    <w:rsid w:val="00EC16D2"/>
    <w:rsid w:val="00EC302D"/>
    <w:rsid w:val="00EC3115"/>
    <w:rsid w:val="00ED1A38"/>
    <w:rsid w:val="00EE5A92"/>
    <w:rsid w:val="00EF3591"/>
    <w:rsid w:val="00F06063"/>
    <w:rsid w:val="00F10680"/>
    <w:rsid w:val="00F20938"/>
    <w:rsid w:val="00F20B84"/>
    <w:rsid w:val="00F227AD"/>
    <w:rsid w:val="00F43404"/>
    <w:rsid w:val="00F54D4F"/>
    <w:rsid w:val="00F63AFE"/>
    <w:rsid w:val="00F64F7F"/>
    <w:rsid w:val="00F677B1"/>
    <w:rsid w:val="00F67CC0"/>
    <w:rsid w:val="00F67D88"/>
    <w:rsid w:val="00F7175F"/>
    <w:rsid w:val="00F91AD3"/>
    <w:rsid w:val="00F91ED9"/>
    <w:rsid w:val="00F973E6"/>
    <w:rsid w:val="00F97635"/>
    <w:rsid w:val="00FA0CB3"/>
    <w:rsid w:val="00FD122C"/>
    <w:rsid w:val="00FD47AE"/>
    <w:rsid w:val="00FD7159"/>
    <w:rsid w:val="00FE0B17"/>
    <w:rsid w:val="00FE12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996A9"/>
  <w15:docId w15:val="{04C250E3-9078-4053-B743-34EC2171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59E"/>
    <w:pPr>
      <w:spacing w:after="13" w:line="248" w:lineRule="auto"/>
      <w:ind w:left="10" w:hanging="10"/>
      <w:jc w:val="both"/>
    </w:pPr>
    <w:rPr>
      <w:rFonts w:ascii="Times New Roman" w:eastAsia="Calibri" w:hAnsi="Times New Roman" w:cs="Calibri"/>
      <w:color w:val="000000"/>
      <w:sz w:val="24"/>
    </w:rPr>
  </w:style>
  <w:style w:type="paragraph" w:styleId="Titolo1">
    <w:name w:val="heading 1"/>
    <w:next w:val="Normale"/>
    <w:link w:val="Titolo1Carattere"/>
    <w:uiPriority w:val="9"/>
    <w:unhideWhenUsed/>
    <w:qFormat/>
    <w:rsid w:val="00755959"/>
    <w:pPr>
      <w:keepNext/>
      <w:keepLines/>
      <w:spacing w:after="32"/>
      <w:ind w:left="-5" w:hanging="10"/>
      <w:jc w:val="center"/>
      <w:outlineLvl w:val="0"/>
    </w:pPr>
    <w:rPr>
      <w:rFonts w:ascii="Times New Roman" w:eastAsia="Calibri" w:hAnsi="Times New Roman" w:cs="Times New Roman"/>
      <w:b/>
      <w:sz w:val="28"/>
      <w:szCs w:val="24"/>
    </w:rPr>
  </w:style>
  <w:style w:type="paragraph" w:styleId="Titolo2">
    <w:name w:val="heading 2"/>
    <w:next w:val="Normale"/>
    <w:link w:val="Titolo2Carattere"/>
    <w:uiPriority w:val="9"/>
    <w:unhideWhenUsed/>
    <w:qFormat/>
    <w:rsid w:val="006F1F0F"/>
    <w:pPr>
      <w:keepNext/>
      <w:keepLines/>
      <w:spacing w:after="75"/>
      <w:ind w:left="-5" w:hanging="10"/>
      <w:outlineLvl w:val="1"/>
    </w:pPr>
    <w:rPr>
      <w:rFonts w:ascii="Times New Roman" w:eastAsia="Calibri" w:hAnsi="Times New Roman" w:cs="Times New Roman"/>
      <w:b/>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rsid w:val="006F1F0F"/>
    <w:rPr>
      <w:rFonts w:ascii="Times New Roman" w:eastAsia="Calibri" w:hAnsi="Times New Roman" w:cs="Times New Roman"/>
      <w:b/>
      <w:sz w:val="24"/>
      <w:szCs w:val="24"/>
    </w:rPr>
  </w:style>
  <w:style w:type="character" w:customStyle="1" w:styleId="Titolo1Carattere">
    <w:name w:val="Titolo 1 Carattere"/>
    <w:link w:val="Titolo1"/>
    <w:uiPriority w:val="9"/>
    <w:rsid w:val="00755959"/>
    <w:rPr>
      <w:rFonts w:ascii="Times New Roman" w:eastAsia="Calibri" w:hAnsi="Times New Roman" w:cs="Times New Roman"/>
      <w:b/>
      <w:sz w:val="28"/>
      <w:szCs w:val="24"/>
    </w:rPr>
  </w:style>
  <w:style w:type="paragraph" w:styleId="Sommario1">
    <w:name w:val="toc 1"/>
    <w:hidden/>
    <w:uiPriority w:val="39"/>
    <w:rsid w:val="007E0E53"/>
    <w:pPr>
      <w:spacing w:after="10" w:line="249" w:lineRule="auto"/>
      <w:ind w:left="25" w:right="15" w:hanging="10"/>
      <w:jc w:val="both"/>
    </w:pPr>
    <w:rPr>
      <w:rFonts w:ascii="Calibri" w:eastAsia="Calibri" w:hAnsi="Calibri" w:cs="Calibri"/>
      <w:color w:val="000000"/>
      <w:sz w:val="24"/>
    </w:rPr>
  </w:style>
  <w:style w:type="paragraph" w:styleId="Sommario2">
    <w:name w:val="toc 2"/>
    <w:hidden/>
    <w:uiPriority w:val="39"/>
    <w:rsid w:val="007E0E53"/>
    <w:pPr>
      <w:spacing w:after="0"/>
      <w:ind w:left="25" w:right="15" w:hanging="10"/>
      <w:jc w:val="right"/>
    </w:pPr>
    <w:rPr>
      <w:rFonts w:ascii="Calibri" w:eastAsia="Calibri" w:hAnsi="Calibri" w:cs="Calibri"/>
      <w:color w:val="000000"/>
    </w:rPr>
  </w:style>
  <w:style w:type="table" w:customStyle="1" w:styleId="TableGrid">
    <w:name w:val="TableGrid"/>
    <w:rsid w:val="007E0E53"/>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E6D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6DB0"/>
    <w:rPr>
      <w:rFonts w:ascii="Tahoma" w:eastAsia="Calibri" w:hAnsi="Tahoma" w:cs="Tahoma"/>
      <w:color w:val="000000"/>
      <w:sz w:val="16"/>
      <w:szCs w:val="16"/>
    </w:rPr>
  </w:style>
  <w:style w:type="paragraph" w:styleId="Paragrafoelenco">
    <w:name w:val="List Paragraph"/>
    <w:aliases w:val="capitolo 1,Paragrafo elenco 2,lp1,Bullet List,Emaze punto elenco bianco,Elenco num ARGEA,Elenco Bullet point"/>
    <w:basedOn w:val="Normale"/>
    <w:link w:val="ParagrafoelencoCarattere"/>
    <w:uiPriority w:val="34"/>
    <w:qFormat/>
    <w:rsid w:val="007E6DB0"/>
    <w:pPr>
      <w:ind w:left="720"/>
      <w:contextualSpacing/>
    </w:pPr>
  </w:style>
  <w:style w:type="character" w:styleId="Rimandocommento">
    <w:name w:val="annotation reference"/>
    <w:basedOn w:val="Carpredefinitoparagrafo"/>
    <w:uiPriority w:val="99"/>
    <w:semiHidden/>
    <w:unhideWhenUsed/>
    <w:rsid w:val="003F1EC8"/>
    <w:rPr>
      <w:sz w:val="16"/>
      <w:szCs w:val="16"/>
    </w:rPr>
  </w:style>
  <w:style w:type="paragraph" w:styleId="Testocommento">
    <w:name w:val="annotation text"/>
    <w:basedOn w:val="Normale"/>
    <w:link w:val="TestocommentoCarattere"/>
    <w:uiPriority w:val="99"/>
    <w:semiHidden/>
    <w:unhideWhenUsed/>
    <w:rsid w:val="003F1EC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F1EC8"/>
    <w:rPr>
      <w:rFonts w:ascii="Calibri" w:eastAsia="Calibri" w:hAnsi="Calibri" w:cs="Calibri"/>
      <w:color w:val="000000"/>
      <w:sz w:val="20"/>
      <w:szCs w:val="20"/>
    </w:rPr>
  </w:style>
  <w:style w:type="paragraph" w:styleId="Soggettocommento">
    <w:name w:val="annotation subject"/>
    <w:basedOn w:val="Testocommento"/>
    <w:next w:val="Testocommento"/>
    <w:link w:val="SoggettocommentoCarattere"/>
    <w:uiPriority w:val="99"/>
    <w:semiHidden/>
    <w:unhideWhenUsed/>
    <w:rsid w:val="003F1EC8"/>
    <w:rPr>
      <w:b/>
      <w:bCs/>
    </w:rPr>
  </w:style>
  <w:style w:type="character" w:customStyle="1" w:styleId="SoggettocommentoCarattere">
    <w:name w:val="Soggetto commento Carattere"/>
    <w:basedOn w:val="TestocommentoCarattere"/>
    <w:link w:val="Soggettocommento"/>
    <w:uiPriority w:val="99"/>
    <w:semiHidden/>
    <w:rsid w:val="003F1EC8"/>
    <w:rPr>
      <w:rFonts w:ascii="Calibri" w:eastAsia="Calibri" w:hAnsi="Calibri" w:cs="Calibri"/>
      <w:b/>
      <w:bCs/>
      <w:color w:val="000000"/>
      <w:sz w:val="20"/>
      <w:szCs w:val="20"/>
    </w:rPr>
  </w:style>
  <w:style w:type="paragraph" w:styleId="Testonotaapidipagina">
    <w:name w:val="footnote text"/>
    <w:basedOn w:val="Normale"/>
    <w:link w:val="TestonotaapidipaginaCarattere"/>
    <w:uiPriority w:val="99"/>
    <w:semiHidden/>
    <w:unhideWhenUsed/>
    <w:rsid w:val="00A5395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5395C"/>
    <w:rPr>
      <w:rFonts w:ascii="Calibri" w:eastAsia="Calibri" w:hAnsi="Calibri" w:cs="Calibri"/>
      <w:color w:val="000000"/>
      <w:sz w:val="20"/>
      <w:szCs w:val="20"/>
    </w:rPr>
  </w:style>
  <w:style w:type="character" w:styleId="Rimandonotaapidipagina">
    <w:name w:val="footnote reference"/>
    <w:basedOn w:val="Carpredefinitoparagrafo"/>
    <w:uiPriority w:val="99"/>
    <w:semiHidden/>
    <w:unhideWhenUsed/>
    <w:rsid w:val="00A5395C"/>
    <w:rPr>
      <w:vertAlign w:val="superscript"/>
    </w:rPr>
  </w:style>
  <w:style w:type="character" w:styleId="Collegamentoipertestuale">
    <w:name w:val="Hyperlink"/>
    <w:basedOn w:val="Carpredefinitoparagrafo"/>
    <w:uiPriority w:val="99"/>
    <w:unhideWhenUsed/>
    <w:rsid w:val="00DD4D07"/>
    <w:rPr>
      <w:color w:val="0000FF"/>
      <w:u w:val="single"/>
    </w:rPr>
  </w:style>
  <w:style w:type="paragraph" w:styleId="Nessunaspaziatura">
    <w:name w:val="No Spacing"/>
    <w:uiPriority w:val="1"/>
    <w:qFormat/>
    <w:rsid w:val="00967609"/>
    <w:pPr>
      <w:spacing w:after="0" w:line="240" w:lineRule="auto"/>
      <w:ind w:left="10" w:hanging="10"/>
      <w:jc w:val="both"/>
    </w:pPr>
    <w:rPr>
      <w:rFonts w:ascii="Calibri" w:eastAsia="Calibri" w:hAnsi="Calibri" w:cs="Calibri"/>
      <w:color w:val="000000"/>
    </w:rPr>
  </w:style>
  <w:style w:type="paragraph" w:customStyle="1" w:styleId="Default">
    <w:name w:val="Default"/>
    <w:rsid w:val="00151455"/>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unhideWhenUsed/>
    <w:rsid w:val="008B16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16C0"/>
    <w:rPr>
      <w:rFonts w:ascii="Calibri" w:eastAsia="Calibri" w:hAnsi="Calibri" w:cs="Calibri"/>
      <w:color w:val="000000"/>
    </w:rPr>
  </w:style>
  <w:style w:type="character" w:customStyle="1" w:styleId="ParagrafoelencoCarattere">
    <w:name w:val="Paragrafo elenco Carattere"/>
    <w:aliases w:val="capitolo 1 Carattere,Paragrafo elenco 2 Carattere,lp1 Carattere,Bullet List Carattere,Emaze punto elenco bianco Carattere,Elenco num ARGEA Carattere,Elenco Bullet point Carattere"/>
    <w:link w:val="Paragrafoelenco"/>
    <w:uiPriority w:val="34"/>
    <w:locked/>
    <w:rsid w:val="00755959"/>
    <w:rPr>
      <w:rFonts w:ascii="Calibri" w:eastAsia="Calibri" w:hAnsi="Calibri" w:cs="Calibri"/>
      <w:color w:val="000000"/>
    </w:rPr>
  </w:style>
  <w:style w:type="character" w:customStyle="1" w:styleId="TESTOCarattere">
    <w:name w:val="TESTO Carattere"/>
    <w:link w:val="TESTO"/>
    <w:uiPriority w:val="99"/>
    <w:locked/>
    <w:rsid w:val="00755959"/>
    <w:rPr>
      <w:rFonts w:ascii="Arial Narrow" w:eastAsia="Times New Roman" w:hAnsi="Arial Narrow"/>
      <w:szCs w:val="20"/>
    </w:rPr>
  </w:style>
  <w:style w:type="paragraph" w:customStyle="1" w:styleId="TESTO">
    <w:name w:val="TESTO"/>
    <w:link w:val="TESTOCarattere"/>
    <w:uiPriority w:val="99"/>
    <w:rsid w:val="00755959"/>
    <w:pPr>
      <w:widowControl w:val="0"/>
      <w:spacing w:after="0" w:line="240" w:lineRule="auto"/>
      <w:jc w:val="both"/>
    </w:pPr>
    <w:rPr>
      <w:rFonts w:ascii="Arial Narrow" w:eastAsia="Times New Roman" w:hAnsi="Arial Narrow"/>
      <w:szCs w:val="20"/>
    </w:rPr>
  </w:style>
  <w:style w:type="character" w:styleId="Collegamentovisitato">
    <w:name w:val="FollowedHyperlink"/>
    <w:basedOn w:val="Carpredefinitoparagrafo"/>
    <w:uiPriority w:val="99"/>
    <w:semiHidden/>
    <w:unhideWhenUsed/>
    <w:rsid w:val="00680A47"/>
    <w:rPr>
      <w:color w:val="954F72" w:themeColor="followedHyperlink"/>
      <w:u w:val="single"/>
    </w:rPr>
  </w:style>
  <w:style w:type="paragraph" w:customStyle="1" w:styleId="testopredefinito1">
    <w:name w:val="testopredefinito1"/>
    <w:basedOn w:val="Normale"/>
    <w:rsid w:val="002A3500"/>
    <w:pPr>
      <w:spacing w:after="0" w:line="240" w:lineRule="auto"/>
      <w:ind w:left="0" w:firstLine="0"/>
      <w:jc w:val="left"/>
    </w:pPr>
    <w:rPr>
      <w:rFonts w:eastAsia="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540192">
      <w:bodyDiv w:val="1"/>
      <w:marLeft w:val="0"/>
      <w:marRight w:val="0"/>
      <w:marTop w:val="0"/>
      <w:marBottom w:val="0"/>
      <w:divBdr>
        <w:top w:val="none" w:sz="0" w:space="0" w:color="auto"/>
        <w:left w:val="none" w:sz="0" w:space="0" w:color="auto"/>
        <w:bottom w:val="none" w:sz="0" w:space="0" w:color="auto"/>
        <w:right w:val="none" w:sz="0" w:space="0" w:color="auto"/>
      </w:divBdr>
    </w:div>
    <w:div w:id="369377058">
      <w:bodyDiv w:val="1"/>
      <w:marLeft w:val="0"/>
      <w:marRight w:val="0"/>
      <w:marTop w:val="0"/>
      <w:marBottom w:val="0"/>
      <w:divBdr>
        <w:top w:val="none" w:sz="0" w:space="0" w:color="auto"/>
        <w:left w:val="none" w:sz="0" w:space="0" w:color="auto"/>
        <w:bottom w:val="none" w:sz="0" w:space="0" w:color="auto"/>
        <w:right w:val="none" w:sz="0" w:space="0" w:color="auto"/>
      </w:divBdr>
    </w:div>
    <w:div w:id="565840231">
      <w:bodyDiv w:val="1"/>
      <w:marLeft w:val="0"/>
      <w:marRight w:val="0"/>
      <w:marTop w:val="0"/>
      <w:marBottom w:val="0"/>
      <w:divBdr>
        <w:top w:val="none" w:sz="0" w:space="0" w:color="auto"/>
        <w:left w:val="none" w:sz="0" w:space="0" w:color="auto"/>
        <w:bottom w:val="none" w:sz="0" w:space="0" w:color="auto"/>
        <w:right w:val="none" w:sz="0" w:space="0" w:color="auto"/>
      </w:divBdr>
    </w:div>
    <w:div w:id="901598348">
      <w:bodyDiv w:val="1"/>
      <w:marLeft w:val="0"/>
      <w:marRight w:val="0"/>
      <w:marTop w:val="0"/>
      <w:marBottom w:val="0"/>
      <w:divBdr>
        <w:top w:val="none" w:sz="0" w:space="0" w:color="auto"/>
        <w:left w:val="none" w:sz="0" w:space="0" w:color="auto"/>
        <w:bottom w:val="none" w:sz="0" w:space="0" w:color="auto"/>
        <w:right w:val="none" w:sz="0" w:space="0" w:color="auto"/>
      </w:divBdr>
    </w:div>
    <w:div w:id="1480614512">
      <w:bodyDiv w:val="1"/>
      <w:marLeft w:val="0"/>
      <w:marRight w:val="0"/>
      <w:marTop w:val="0"/>
      <w:marBottom w:val="0"/>
      <w:divBdr>
        <w:top w:val="none" w:sz="0" w:space="0" w:color="auto"/>
        <w:left w:val="none" w:sz="0" w:space="0" w:color="auto"/>
        <w:bottom w:val="none" w:sz="0" w:space="0" w:color="auto"/>
        <w:right w:val="none" w:sz="0" w:space="0" w:color="auto"/>
      </w:divBdr>
    </w:div>
    <w:div w:id="2090542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1AAA8-11CD-4790-ACA7-D799E046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3298</TotalTime>
  <Pages>16</Pages>
  <Words>5832</Words>
  <Characters>33249</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Tonelli</dc:creator>
  <cp:keywords/>
  <cp:lastModifiedBy>Caprile Anna</cp:lastModifiedBy>
  <cp:revision>37</cp:revision>
  <cp:lastPrinted>2022-10-06T09:48:00Z</cp:lastPrinted>
  <dcterms:created xsi:type="dcterms:W3CDTF">2022-07-12T10:34:00Z</dcterms:created>
  <dcterms:modified xsi:type="dcterms:W3CDTF">2022-10-06T09:50:00Z</dcterms:modified>
</cp:coreProperties>
</file>