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555098E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>PROCEDURA COMPARATIVA AD EVIDENZA PUBBLICA, ALL’ASSENTIMENTO DI UNA CONCESSIONE DEMANIALE MARITTIMA RELATIVA AD UNA ATTIVITA’ TURISTICO – RICREATIVA SITA SUL LITORALE DI GENOVA LOCALITA’</w:t>
      </w:r>
      <w:r w:rsidR="0013278A">
        <w:rPr>
          <w:rFonts w:ascii="Arial" w:hAnsi="Arial" w:cs="Arial"/>
          <w:b/>
          <w:bCs/>
          <w:sz w:val="22"/>
          <w:szCs w:val="22"/>
        </w:rPr>
        <w:t xml:space="preserve"> QUARTO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13278A">
        <w:rPr>
          <w:rFonts w:ascii="Arial" w:hAnsi="Arial" w:cs="Arial"/>
          <w:b/>
          <w:bCs/>
          <w:sz w:val="22"/>
          <w:szCs w:val="22"/>
        </w:rPr>
        <w:t>BAGNI CATAININ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</w:t>
      </w:r>
      <w:proofErr w:type="gramStart"/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</w:t>
      </w:r>
      <w:proofErr w:type="gramEnd"/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 xml:space="preserve">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</w:t>
      </w:r>
      <w:proofErr w:type="gramEnd"/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C513" w14:textId="77777777" w:rsidR="009A1458" w:rsidRDefault="009A1458">
      <w:r>
        <w:separator/>
      </w:r>
    </w:p>
  </w:endnote>
  <w:endnote w:type="continuationSeparator" w:id="0">
    <w:p w14:paraId="2946647C" w14:textId="77777777" w:rsidR="009A1458" w:rsidRDefault="009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7D0E" w14:textId="77777777" w:rsidR="009A1458" w:rsidRDefault="009A1458">
      <w:r>
        <w:separator/>
      </w:r>
    </w:p>
  </w:footnote>
  <w:footnote w:type="continuationSeparator" w:id="0">
    <w:p w14:paraId="40D59574" w14:textId="77777777" w:rsidR="009A1458" w:rsidRDefault="009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278A"/>
    <w:rsid w:val="00133C15"/>
    <w:rsid w:val="001413E6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C06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3EF"/>
    <w:rsid w:val="008D6987"/>
    <w:rsid w:val="008E4548"/>
    <w:rsid w:val="008E5996"/>
    <w:rsid w:val="008E5E00"/>
    <w:rsid w:val="008F3777"/>
    <w:rsid w:val="00905A81"/>
    <w:rsid w:val="00922792"/>
    <w:rsid w:val="0092604B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4B70"/>
    <w:rsid w:val="00E06BD9"/>
    <w:rsid w:val="00E22254"/>
    <w:rsid w:val="00E35BA6"/>
    <w:rsid w:val="00E44852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2024-09-30T15:27:00Z</dcterms:modified>
</cp:coreProperties>
</file>