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461419">
        <w:rPr>
          <w:rFonts w:ascii="Times New Roman" w:hAnsi="Times New Roman" w:cs="Times New Roman"/>
        </w:rPr>
        <w:t>A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136D80" w:rsidRPr="00136D80">
        <w:rPr>
          <w:rFonts w:ascii="Times New Roman" w:hAnsi="Times New Roman" w:cs="Times New Roman"/>
          <w:b/>
        </w:rPr>
        <w:t xml:space="preserve">Ricerca di Mercato per il successivo affidamento ai sensi dell’art. 50, COMMA 1, LETT.B) DEL D.LGS. N. 36/2023 - tramite procedura RDO semplificata sul portale MEPA di </w:t>
      </w:r>
      <w:proofErr w:type="spellStart"/>
      <w:r w:rsidR="00136D80" w:rsidRPr="00136D80">
        <w:rPr>
          <w:rFonts w:ascii="Times New Roman" w:hAnsi="Times New Roman" w:cs="Times New Roman"/>
          <w:b/>
        </w:rPr>
        <w:t>Consip</w:t>
      </w:r>
      <w:proofErr w:type="spellEnd"/>
      <w:r w:rsidR="00136D80" w:rsidRPr="00136D80">
        <w:rPr>
          <w:rFonts w:ascii="Times New Roman" w:hAnsi="Times New Roman" w:cs="Times New Roman"/>
          <w:b/>
        </w:rPr>
        <w:t xml:space="preserve"> delle tinteggiature di stanze collocate al piano terra della sede della Direzione Demografici e Servizi Cimiteriali</w:t>
      </w:r>
      <w:bookmarkStart w:id="0" w:name="_GoBack"/>
      <w:bookmarkEnd w:id="0"/>
      <w:r w:rsidR="00B46636" w:rsidRPr="00B46636">
        <w:rPr>
          <w:rFonts w:ascii="Times New Roman" w:hAnsi="Times New Roman" w:cs="Times New Roman"/>
          <w:b/>
        </w:rPr>
        <w:t>.</w:t>
      </w: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36D80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61419"/>
    <w:rsid w:val="00490331"/>
    <w:rsid w:val="00490D24"/>
    <w:rsid w:val="005066EA"/>
    <w:rsid w:val="00520805"/>
    <w:rsid w:val="005A0940"/>
    <w:rsid w:val="0065680E"/>
    <w:rsid w:val="006B76B6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B46636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2023-08-21T12:28:00Z</dcterms:created>
  <dcterms:modified xsi:type="dcterms:W3CDTF">2023-08-21T12:28:00Z</dcterms:modified>
</cp:coreProperties>
</file>