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59" w:rsidRPr="001A163A" w:rsidRDefault="008E2859">
      <w:pPr>
        <w:pStyle w:val="Titolo"/>
        <w:rPr>
          <w:b/>
          <w:sz w:val="36"/>
        </w:rPr>
      </w:pPr>
      <w:r w:rsidRPr="001A163A">
        <w:rPr>
          <w:b/>
          <w:sz w:val="36"/>
        </w:rPr>
        <w:t>COMUNE DI GENOVA</w:t>
      </w:r>
    </w:p>
    <w:p w:rsidR="001A163A" w:rsidRDefault="001A163A">
      <w:pPr>
        <w:jc w:val="center"/>
      </w:pPr>
    </w:p>
    <w:p w:rsidR="001A163A" w:rsidRPr="001A163A" w:rsidRDefault="008E2859">
      <w:pPr>
        <w:jc w:val="center"/>
        <w:rPr>
          <w:b/>
        </w:rPr>
      </w:pPr>
      <w:r w:rsidRPr="001A163A">
        <w:rPr>
          <w:b/>
        </w:rPr>
        <w:t xml:space="preserve">DIREZIONE </w:t>
      </w:r>
      <w:r w:rsidR="001A163A" w:rsidRPr="001A163A">
        <w:rPr>
          <w:b/>
        </w:rPr>
        <w:t xml:space="preserve">VALORIZZAZIONE DEL </w:t>
      </w:r>
      <w:r w:rsidRPr="001A163A">
        <w:rPr>
          <w:b/>
        </w:rPr>
        <w:t xml:space="preserve">PATRIMONIO </w:t>
      </w:r>
    </w:p>
    <w:p w:rsidR="008E2859" w:rsidRPr="001A163A" w:rsidRDefault="001A163A">
      <w:pPr>
        <w:jc w:val="center"/>
        <w:rPr>
          <w:b/>
        </w:rPr>
      </w:pPr>
      <w:r w:rsidRPr="001A163A">
        <w:rPr>
          <w:b/>
        </w:rPr>
        <w:t>E DEMANIO MARITTIMO</w:t>
      </w:r>
    </w:p>
    <w:p w:rsidR="008E2859" w:rsidRDefault="008E2859">
      <w:pPr>
        <w:jc w:val="both"/>
      </w:pPr>
    </w:p>
    <w:p w:rsidR="008E2859" w:rsidRDefault="008E2859">
      <w:pPr>
        <w:jc w:val="both"/>
      </w:pPr>
    </w:p>
    <w:p w:rsidR="008E2859" w:rsidRDefault="001A163A" w:rsidP="00E70BF8">
      <w:pPr>
        <w:jc w:val="both"/>
      </w:pPr>
      <w:r w:rsidRPr="00E70BF8">
        <w:rPr>
          <w:b/>
        </w:rPr>
        <w:t xml:space="preserve">BANDO </w:t>
      </w:r>
      <w:proofErr w:type="spellStart"/>
      <w:r w:rsidRPr="00E70BF8">
        <w:rPr>
          <w:b/>
        </w:rPr>
        <w:t>DI</w:t>
      </w:r>
      <w:proofErr w:type="spellEnd"/>
      <w:r w:rsidRPr="00E70BF8">
        <w:rPr>
          <w:b/>
        </w:rPr>
        <w:t xml:space="preserve"> GARA PER L’AFFIDAMENTO IN CONCESSIONE </w:t>
      </w:r>
      <w:r w:rsidR="00666D2B">
        <w:rPr>
          <w:b/>
        </w:rPr>
        <w:t>DELL</w:t>
      </w:r>
      <w:r w:rsidR="00D539C2">
        <w:rPr>
          <w:b/>
        </w:rPr>
        <w:t>’IMMOBILE</w:t>
      </w:r>
      <w:r w:rsidR="00666D2B">
        <w:rPr>
          <w:b/>
        </w:rPr>
        <w:t xml:space="preserve"> AD USO PARCHEGGIO COPERTO AL LIVELLO 3 DEL COMPLESSO IMMOBILIARE “TORRE MSC” </w:t>
      </w:r>
      <w:r w:rsidR="0060472B">
        <w:rPr>
          <w:b/>
        </w:rPr>
        <w:t>– VIA DE MARINI, 65</w:t>
      </w:r>
      <w:r w:rsidRPr="001A163A">
        <w:t>.</w:t>
      </w:r>
    </w:p>
    <w:p w:rsidR="001A163A" w:rsidRDefault="001A163A"/>
    <w:p w:rsidR="008E2859" w:rsidRDefault="008E2859">
      <w:pPr>
        <w:rPr>
          <w:b/>
          <w:bCs/>
        </w:rPr>
      </w:pPr>
      <w:r>
        <w:rPr>
          <w:b/>
          <w:bCs/>
        </w:rPr>
        <w:t xml:space="preserve">1 – ENTE CONCEDENTE </w:t>
      </w:r>
    </w:p>
    <w:p w:rsidR="008E2859" w:rsidRDefault="008E2859"/>
    <w:p w:rsidR="00E70BF8" w:rsidRDefault="008E2859">
      <w:pPr>
        <w:pStyle w:val="Corpodeltesto"/>
      </w:pPr>
      <w:r>
        <w:t xml:space="preserve">Comune di Genova – Direzione </w:t>
      </w:r>
      <w:r w:rsidR="00E70BF8">
        <w:t xml:space="preserve">Valorizzazione del </w:t>
      </w:r>
      <w:r>
        <w:t xml:space="preserve">Patrimonio </w:t>
      </w:r>
      <w:r w:rsidR="00E70BF8">
        <w:t xml:space="preserve">e </w:t>
      </w:r>
      <w:r>
        <w:t xml:space="preserve">Demanio </w:t>
      </w:r>
      <w:r w:rsidR="00E70BF8">
        <w:t>Marittimo</w:t>
      </w:r>
    </w:p>
    <w:p w:rsidR="008E2859" w:rsidRDefault="008E2859">
      <w:pPr>
        <w:pStyle w:val="Corpodeltesto"/>
      </w:pPr>
      <w:r>
        <w:t xml:space="preserve"> – Via di Francia, 1 – 16149 GENOVA – </w:t>
      </w:r>
      <w:proofErr w:type="spellStart"/>
      <w:r>
        <w:t>tel</w:t>
      </w:r>
      <w:proofErr w:type="spellEnd"/>
      <w:r>
        <w:t xml:space="preserve"> 010/5573550 fax 010/5577154  e-mail patrcontrlocali@comune.genova.it</w:t>
      </w:r>
    </w:p>
    <w:p w:rsidR="008E2859" w:rsidRDefault="008E2859"/>
    <w:p w:rsidR="008E2859" w:rsidRDefault="008E2859">
      <w:pPr>
        <w:rPr>
          <w:b/>
          <w:bCs/>
        </w:rPr>
      </w:pPr>
      <w:r>
        <w:rPr>
          <w:b/>
          <w:bCs/>
        </w:rPr>
        <w:t>2 – OGGETTO DELLA CONCESSIONE</w:t>
      </w:r>
    </w:p>
    <w:p w:rsidR="008E2859" w:rsidRDefault="008E2859"/>
    <w:p w:rsidR="0060472B" w:rsidRDefault="00E70BF8" w:rsidP="00E70BF8">
      <w:pPr>
        <w:jc w:val="both"/>
      </w:pPr>
      <w:r w:rsidRPr="00E70BF8">
        <w:t xml:space="preserve">Il presente bando ha per oggetto l’assegnazione in concessione </w:t>
      </w:r>
      <w:r w:rsidR="0060472B">
        <w:t xml:space="preserve">di un lotto unico costituito da 78 stalli sosta auto coperti, di cui due riservati per portatori di handicap, oltre a cinque spazi </w:t>
      </w:r>
      <w:proofErr w:type="spellStart"/>
      <w:r w:rsidR="0060472B">
        <w:t>park</w:t>
      </w:r>
      <w:proofErr w:type="spellEnd"/>
      <w:r w:rsidR="0060472B">
        <w:t xml:space="preserve"> moto, tutti ubicati al livello 3 del complesso immobiliare denominato “Torre MSC”, con accesso dalla rampa carrabile di Via De Marini, civ. 65.</w:t>
      </w:r>
    </w:p>
    <w:p w:rsidR="0060472B" w:rsidRDefault="0060472B" w:rsidP="00E70BF8">
      <w:pPr>
        <w:jc w:val="both"/>
      </w:pPr>
    </w:p>
    <w:p w:rsidR="008E2859" w:rsidRDefault="008E2859">
      <w:pPr>
        <w:pStyle w:val="Corpodeltesto"/>
      </w:pPr>
      <w:r>
        <w:t>Tale concessione non comporta alcuna traslazione, anche implicita, di potestà pubbliche; il rapporto di concessione che verrà ad instaurarsi sarà disciplinato dal contratto di concessione, dal presente bando, nonché dalle norme, regolamenti e prescrizioni nei medesimi atti richiamati.</w:t>
      </w:r>
    </w:p>
    <w:p w:rsidR="008E2859" w:rsidRDefault="008E2859"/>
    <w:p w:rsidR="008E2859" w:rsidRDefault="008E2859">
      <w:pPr>
        <w:pStyle w:val="Corpodeltesto"/>
      </w:pPr>
      <w:r>
        <w:t xml:space="preserve">Alla concessione non si applicano le disposizioni di cui al </w:t>
      </w:r>
      <w:proofErr w:type="spellStart"/>
      <w:r>
        <w:t>D.Lgs.</w:t>
      </w:r>
      <w:proofErr w:type="spellEnd"/>
      <w:r>
        <w:t xml:space="preserve"> 1</w:t>
      </w:r>
      <w:r w:rsidR="00E70BF8">
        <w:t>8/04/</w:t>
      </w:r>
      <w:r>
        <w:t>20</w:t>
      </w:r>
      <w:r w:rsidR="00E70BF8">
        <w:t>1</w:t>
      </w:r>
      <w:r>
        <w:t xml:space="preserve">6, n. </w:t>
      </w:r>
      <w:r w:rsidR="00E70BF8">
        <w:t>50</w:t>
      </w:r>
      <w:r>
        <w:t>, salvo quanto espressamente richiamato per analogia.</w:t>
      </w:r>
    </w:p>
    <w:p w:rsidR="008E2859" w:rsidRDefault="008E2859"/>
    <w:p w:rsidR="00887563" w:rsidRDefault="0060472B" w:rsidP="00887563">
      <w:pPr>
        <w:pStyle w:val="Corpodeltesto"/>
        <w:rPr>
          <w:b/>
          <w:bCs/>
        </w:rPr>
      </w:pPr>
      <w:r>
        <w:rPr>
          <w:b/>
          <w:bCs/>
        </w:rPr>
        <w:t>3 – DESCRIZIONE DEL BENE</w:t>
      </w:r>
    </w:p>
    <w:p w:rsidR="0060472B" w:rsidRDefault="0060472B" w:rsidP="00887563">
      <w:pPr>
        <w:pStyle w:val="Corpodeltesto"/>
        <w:rPr>
          <w:b/>
          <w:bCs/>
        </w:rPr>
      </w:pPr>
    </w:p>
    <w:p w:rsidR="0060472B" w:rsidRDefault="00BF45E7" w:rsidP="00887563">
      <w:pPr>
        <w:pStyle w:val="Corpodeltesto"/>
        <w:rPr>
          <w:b/>
          <w:bCs/>
        </w:rPr>
      </w:pPr>
      <w:r>
        <w:rPr>
          <w:b/>
          <w:bCs/>
        </w:rPr>
        <w:t>Il Complesso immobiliare</w:t>
      </w:r>
    </w:p>
    <w:p w:rsidR="00BF45E7" w:rsidRDefault="00BF45E7" w:rsidP="00887563">
      <w:pPr>
        <w:pStyle w:val="Corpodeltesto"/>
        <w:rPr>
          <w:b/>
          <w:bCs/>
        </w:rPr>
      </w:pPr>
    </w:p>
    <w:p w:rsidR="00BF45E7" w:rsidRDefault="00BF45E7" w:rsidP="00887563">
      <w:pPr>
        <w:pStyle w:val="Corpodeltesto"/>
        <w:rPr>
          <w:bCs/>
        </w:rPr>
      </w:pPr>
      <w:r w:rsidRPr="00BF45E7">
        <w:rPr>
          <w:bCs/>
        </w:rPr>
        <w:t xml:space="preserve">Il lotto oggetto del presente bando è inserito all’interno del </w:t>
      </w:r>
      <w:r>
        <w:rPr>
          <w:bCs/>
        </w:rPr>
        <w:t xml:space="preserve">Complesso Immobiliare sito in Via </w:t>
      </w:r>
      <w:proofErr w:type="spellStart"/>
      <w:r>
        <w:rPr>
          <w:bCs/>
        </w:rPr>
        <w:t>Balleydier</w:t>
      </w:r>
      <w:proofErr w:type="spellEnd"/>
      <w:r>
        <w:rPr>
          <w:bCs/>
        </w:rPr>
        <w:t xml:space="preserve"> civ. 7, denominato anche “Torre MSC”, formato da un corpo centrale, all’interno del quale sono posti quattro impianti elevatori comuni, l’impianto elevatore di emergenza ed il corpo scale dedicato, unito a due torri laterali che si elevano da una piastra di 8 piani fuori terra e un piano interrato, coperta da una terrazza a giardino, una dall’ottavo al ventiduesimo piano, tutte destinate ad uffici.</w:t>
      </w:r>
    </w:p>
    <w:p w:rsidR="00BF45E7" w:rsidRDefault="00BF45E7" w:rsidP="00887563">
      <w:pPr>
        <w:pStyle w:val="Corpodeltesto"/>
        <w:rPr>
          <w:bCs/>
        </w:rPr>
      </w:pPr>
    </w:p>
    <w:p w:rsidR="00BF45E7" w:rsidRPr="00BF45E7" w:rsidRDefault="00BF45E7" w:rsidP="00887563">
      <w:pPr>
        <w:pStyle w:val="Corpodeltesto"/>
        <w:rPr>
          <w:b/>
          <w:bCs/>
        </w:rPr>
      </w:pPr>
      <w:r>
        <w:rPr>
          <w:b/>
          <w:bCs/>
        </w:rPr>
        <w:t>Desc</w:t>
      </w:r>
      <w:r w:rsidRPr="00BF45E7">
        <w:rPr>
          <w:b/>
          <w:bCs/>
        </w:rPr>
        <w:t>r</w:t>
      </w:r>
      <w:r>
        <w:rPr>
          <w:b/>
          <w:bCs/>
        </w:rPr>
        <w:t>i</w:t>
      </w:r>
      <w:r w:rsidRPr="00BF45E7">
        <w:rPr>
          <w:b/>
          <w:bCs/>
        </w:rPr>
        <w:t>zione del Lotto oggetto di gara</w:t>
      </w:r>
    </w:p>
    <w:p w:rsidR="00BF45E7" w:rsidRPr="00BF45E7" w:rsidRDefault="00BF45E7" w:rsidP="00887563">
      <w:pPr>
        <w:pStyle w:val="Corpodeltesto"/>
        <w:rPr>
          <w:bCs/>
        </w:rPr>
      </w:pPr>
    </w:p>
    <w:p w:rsidR="00887563" w:rsidRDefault="00BF45E7" w:rsidP="00887563">
      <w:pPr>
        <w:pStyle w:val="Corpodeltesto"/>
      </w:pPr>
      <w:r>
        <w:t>Si tratta del Livello 3 del Complesso immobiliare, avente accesso carrabile su Via De Marini, tramite la rampa elicoidale civ. n. 65</w:t>
      </w:r>
      <w:r w:rsidR="000C57DB">
        <w:t xml:space="preserve"> (si veda planimetria allegata)</w:t>
      </w:r>
      <w:r>
        <w:t>.</w:t>
      </w:r>
    </w:p>
    <w:p w:rsidR="00BF45E7" w:rsidRDefault="00BF45E7" w:rsidP="00887563">
      <w:pPr>
        <w:pStyle w:val="Corpodeltesto"/>
      </w:pPr>
    </w:p>
    <w:p w:rsidR="00BF45E7" w:rsidRDefault="00BF45E7" w:rsidP="00887563">
      <w:pPr>
        <w:pStyle w:val="Corpodeltesto"/>
      </w:pPr>
      <w:r>
        <w:t>Il Livello 3 destinato a parcheggio sviluppa u</w:t>
      </w:r>
      <w:r w:rsidR="00C57707">
        <w:t xml:space="preserve">na superficie utile calpestabile di circa mq. 2400, dove sono stati ricavati 78 stalli auto, di cui due riservati per portatori di handicap, e cinque spazi liberi come </w:t>
      </w:r>
      <w:proofErr w:type="spellStart"/>
      <w:r w:rsidR="00C57707">
        <w:t>park</w:t>
      </w:r>
      <w:proofErr w:type="spellEnd"/>
      <w:r w:rsidR="00C57707">
        <w:t xml:space="preserve"> moto.</w:t>
      </w:r>
    </w:p>
    <w:p w:rsidR="00C57707" w:rsidRDefault="00C57707" w:rsidP="00887563">
      <w:pPr>
        <w:pStyle w:val="Corpodeltesto"/>
      </w:pPr>
    </w:p>
    <w:p w:rsidR="00C57707" w:rsidRDefault="00C57707" w:rsidP="00887563">
      <w:pPr>
        <w:pStyle w:val="Corpodeltesto"/>
      </w:pPr>
      <w:r>
        <w:lastRenderedPageBreak/>
        <w:t>L’altezza interna è uguale a m. 2,50, quella minima sottotrave m. 2,10 al netto della protezione ignifuga.</w:t>
      </w:r>
    </w:p>
    <w:p w:rsidR="00BF45E7" w:rsidRDefault="00BF45E7" w:rsidP="00887563">
      <w:pPr>
        <w:pStyle w:val="Corpodeltesto"/>
      </w:pPr>
    </w:p>
    <w:p w:rsidR="00BF45E7" w:rsidRDefault="001A7DB7" w:rsidP="00887563">
      <w:pPr>
        <w:pStyle w:val="Corpodeltesto"/>
      </w:pPr>
      <w:r>
        <w:t xml:space="preserve">Servito da due ascensori per il trasporto delle persone, oltre a uno situato all’interno della rampa elicoidale, e da un corpo scale, il Livello 3 è protetto da centrale di rilevazione dei fumi interfacciata con il sistema condominiale e dotato di apparati di sicurezza e antincendio composti da </w:t>
      </w:r>
      <w:proofErr w:type="spellStart"/>
      <w:r>
        <w:t>n°</w:t>
      </w:r>
      <w:proofErr w:type="spellEnd"/>
      <w:r>
        <w:t xml:space="preserve"> 9 idranti e </w:t>
      </w:r>
      <w:proofErr w:type="spellStart"/>
      <w:r>
        <w:t>n°</w:t>
      </w:r>
      <w:proofErr w:type="spellEnd"/>
      <w:r>
        <w:t xml:space="preserve"> 12 estintori, da </w:t>
      </w:r>
      <w:proofErr w:type="spellStart"/>
      <w:r>
        <w:t>n°</w:t>
      </w:r>
      <w:proofErr w:type="spellEnd"/>
      <w:r>
        <w:t xml:space="preserve"> 14 porte tagliafuoco, oltre al portellone d’ingresso con passo d’uomo in prossimità della rampa elicoidale.</w:t>
      </w:r>
    </w:p>
    <w:p w:rsidR="001A7DB7" w:rsidRDefault="001A7DB7" w:rsidP="00887563">
      <w:pPr>
        <w:pStyle w:val="Corpodeltesto"/>
      </w:pPr>
    </w:p>
    <w:p w:rsidR="001A7DB7" w:rsidRDefault="001A7DB7" w:rsidP="00887563">
      <w:pPr>
        <w:pStyle w:val="Corpodeltesto"/>
      </w:pPr>
      <w:r>
        <w:t>Detto accesso è predisposto per l’installazione di una sbarra di apertura automatica a richiesta; l’utilizzo della rampa elicoidale viene regolamentato da impianto semaforico; l’accesso su strada (civ. n. 65) viene chiuso da saracinesca nelle ore notturne, con apertura automatica a richiesta.</w:t>
      </w:r>
    </w:p>
    <w:p w:rsidR="001A7DB7" w:rsidRDefault="001A7DB7" w:rsidP="00887563">
      <w:pPr>
        <w:pStyle w:val="Corpodeltesto"/>
      </w:pPr>
    </w:p>
    <w:p w:rsidR="001A7DB7" w:rsidRDefault="001A7DB7" w:rsidP="00887563">
      <w:pPr>
        <w:pStyle w:val="Corpodeltesto"/>
      </w:pPr>
      <w:r>
        <w:t>Il lotto è identificato al Catasto Fabbricati di Genova alla Sez. SAM, Foglio 42, Mappale 1805, sub 36, cat. D/8.</w:t>
      </w:r>
    </w:p>
    <w:p w:rsidR="001A7DB7" w:rsidRDefault="001A7DB7" w:rsidP="00887563">
      <w:pPr>
        <w:pStyle w:val="Corpodeltesto"/>
      </w:pPr>
    </w:p>
    <w:p w:rsidR="008E2859" w:rsidRDefault="008E2859">
      <w:pPr>
        <w:jc w:val="both"/>
      </w:pPr>
    </w:p>
    <w:p w:rsidR="008E2859" w:rsidRDefault="008E2859">
      <w:pPr>
        <w:jc w:val="both"/>
        <w:rPr>
          <w:b/>
          <w:bCs/>
        </w:rPr>
      </w:pPr>
      <w:r>
        <w:rPr>
          <w:b/>
          <w:bCs/>
        </w:rPr>
        <w:t>3 – DURATA DELLA CONCESSIONE</w:t>
      </w:r>
    </w:p>
    <w:p w:rsidR="008E2859" w:rsidRDefault="008E2859">
      <w:pPr>
        <w:jc w:val="both"/>
      </w:pPr>
    </w:p>
    <w:p w:rsidR="008E2859" w:rsidRDefault="008E2859">
      <w:pPr>
        <w:jc w:val="both"/>
      </w:pPr>
      <w:r>
        <w:t xml:space="preserve">La durata della concessione oggetto del presente bando è di </w:t>
      </w:r>
      <w:r w:rsidRPr="002F0FCF">
        <w:rPr>
          <w:b/>
        </w:rPr>
        <w:t>anni 6</w:t>
      </w:r>
      <w:r>
        <w:t xml:space="preserve"> decorrenti dalla data di sottoscrizione del contratto, con esclusione di qualsiasi forma di rinnovo tacito.</w:t>
      </w:r>
    </w:p>
    <w:p w:rsidR="00A82151" w:rsidRDefault="00A82151">
      <w:pPr>
        <w:jc w:val="both"/>
      </w:pPr>
    </w:p>
    <w:p w:rsidR="00A82151" w:rsidRDefault="00A82151">
      <w:pPr>
        <w:jc w:val="both"/>
      </w:pPr>
      <w:r w:rsidRPr="00A82151">
        <w:t>L’Amministrazione potrà revocare la concessione in qualsiasi momento qualora, a seguito di verifiche, l’utilizzo dell</w:t>
      </w:r>
      <w:r w:rsidR="008A42A2">
        <w:t>’immobile</w:t>
      </w:r>
      <w:r w:rsidRPr="00A82151">
        <w:t xml:space="preserve"> non sia conforme a quanto stabilito dal bando e dalla concessione,  fatta altresì, salva la necessità di riacquisire la disponibilità del</w:t>
      </w:r>
      <w:r w:rsidR="008A42A2">
        <w:t xml:space="preserve"> bene</w:t>
      </w:r>
      <w:r w:rsidRPr="00A82151">
        <w:t>, o parte di ess</w:t>
      </w:r>
      <w:r w:rsidR="008A42A2">
        <w:t>o</w:t>
      </w:r>
      <w:r w:rsidRPr="00A82151">
        <w:t>, per motivi di interesse pubblico o per sopravvenute esigenze istituzionali senza che il concessionario possa vantare diritti a compensi o indennizzi di sorta.</w:t>
      </w:r>
    </w:p>
    <w:p w:rsidR="008E2859" w:rsidRDefault="008E2859">
      <w:pPr>
        <w:jc w:val="both"/>
      </w:pPr>
    </w:p>
    <w:p w:rsidR="008E2859" w:rsidRDefault="008E2859">
      <w:pPr>
        <w:jc w:val="both"/>
        <w:rPr>
          <w:b/>
          <w:bCs/>
        </w:rPr>
      </w:pPr>
      <w:r>
        <w:rPr>
          <w:b/>
          <w:bCs/>
        </w:rPr>
        <w:t>4 – CANONE DELLA CONCESSIONE</w:t>
      </w:r>
    </w:p>
    <w:p w:rsidR="008E2859" w:rsidRDefault="008E2859">
      <w:pPr>
        <w:jc w:val="both"/>
      </w:pPr>
    </w:p>
    <w:p w:rsidR="008E2859" w:rsidRDefault="008E2859">
      <w:pPr>
        <w:jc w:val="both"/>
      </w:pPr>
      <w:r>
        <w:t xml:space="preserve">Il canone annuo posto a base di gara </w:t>
      </w:r>
      <w:r w:rsidR="00A3727E">
        <w:t xml:space="preserve">per il lotto unico </w:t>
      </w:r>
      <w:r>
        <w:t xml:space="preserve">è di </w:t>
      </w:r>
      <w:r w:rsidR="00A82151" w:rsidRPr="00E00508">
        <w:rPr>
          <w:b/>
        </w:rPr>
        <w:t xml:space="preserve">Euro </w:t>
      </w:r>
      <w:r w:rsidR="000C57DB">
        <w:rPr>
          <w:b/>
        </w:rPr>
        <w:t>51.480</w:t>
      </w:r>
      <w:r w:rsidR="00A82151" w:rsidRPr="00E00508">
        <w:rPr>
          <w:b/>
        </w:rPr>
        <w:t>,00</w:t>
      </w:r>
      <w:r>
        <w:t>= L’offerta economica è soggetta al rialzo e in ogni caso non potrà essere inferiore al canone posto a base di gara.</w:t>
      </w:r>
    </w:p>
    <w:p w:rsidR="008E2859" w:rsidRDefault="008E2859">
      <w:pPr>
        <w:jc w:val="both"/>
        <w:rPr>
          <w:b/>
          <w:bCs/>
        </w:rPr>
      </w:pPr>
    </w:p>
    <w:p w:rsidR="00A82151" w:rsidRPr="00A82151" w:rsidRDefault="00A82151">
      <w:pPr>
        <w:jc w:val="both"/>
        <w:rPr>
          <w:bCs/>
        </w:rPr>
      </w:pPr>
      <w:r w:rsidRPr="00A82151">
        <w:rPr>
          <w:bCs/>
        </w:rPr>
        <w:t>Il canone dovrà essere corrisposto annualmente. Il mancato pagamento, entro i termini stabiliti dal contratto è motivo di decadenza dalla concessione.</w:t>
      </w:r>
    </w:p>
    <w:p w:rsidR="00A82151" w:rsidRDefault="00A82151">
      <w:pPr>
        <w:jc w:val="both"/>
        <w:rPr>
          <w:b/>
          <w:bCs/>
        </w:rPr>
      </w:pPr>
    </w:p>
    <w:p w:rsidR="008E2859" w:rsidRDefault="000C57DB">
      <w:pPr>
        <w:jc w:val="both"/>
        <w:rPr>
          <w:b/>
          <w:bCs/>
        </w:rPr>
      </w:pPr>
      <w:r>
        <w:rPr>
          <w:b/>
          <w:bCs/>
        </w:rPr>
        <w:t>5</w:t>
      </w:r>
      <w:r w:rsidR="008E2859">
        <w:rPr>
          <w:b/>
          <w:bCs/>
        </w:rPr>
        <w:t xml:space="preserve"> – CONCESSIONE – PRINCIPALI </w:t>
      </w:r>
      <w:r w:rsidR="008A42A2">
        <w:rPr>
          <w:b/>
          <w:bCs/>
        </w:rPr>
        <w:t>CONDIZIONI</w:t>
      </w:r>
      <w:r w:rsidR="008E2859">
        <w:rPr>
          <w:b/>
          <w:bCs/>
        </w:rPr>
        <w:t xml:space="preserve"> CON</w:t>
      </w:r>
      <w:r w:rsidR="008A42A2">
        <w:rPr>
          <w:b/>
          <w:bCs/>
        </w:rPr>
        <w:t>TRATTUALI</w:t>
      </w:r>
    </w:p>
    <w:p w:rsidR="008E2859" w:rsidRDefault="008E2859">
      <w:pPr>
        <w:jc w:val="both"/>
      </w:pPr>
    </w:p>
    <w:p w:rsidR="008E2859" w:rsidRDefault="008E2859">
      <w:pPr>
        <w:jc w:val="both"/>
      </w:pPr>
      <w:r>
        <w:t xml:space="preserve">Il concessionario si </w:t>
      </w:r>
      <w:r w:rsidR="006477BD">
        <w:t xml:space="preserve">obbliga </w:t>
      </w:r>
      <w:r>
        <w:t xml:space="preserve">: </w:t>
      </w:r>
    </w:p>
    <w:p w:rsidR="00A632B4" w:rsidRDefault="00A632B4">
      <w:pPr>
        <w:jc w:val="both"/>
      </w:pPr>
    </w:p>
    <w:p w:rsidR="008E2859" w:rsidRDefault="006477BD">
      <w:pPr>
        <w:numPr>
          <w:ilvl w:val="0"/>
          <w:numId w:val="1"/>
        </w:numPr>
        <w:jc w:val="both"/>
      </w:pPr>
      <w:r>
        <w:t>ad</w:t>
      </w:r>
      <w:r w:rsidR="00A632B4">
        <w:t xml:space="preserve"> </w:t>
      </w:r>
      <w:r w:rsidR="008E2859">
        <w:t>assume</w:t>
      </w:r>
      <w:r>
        <w:t>re</w:t>
      </w:r>
      <w:r w:rsidR="008E2859">
        <w:t xml:space="preserve"> a proprio integrale ed esclusivo onere e rischio il conseguimento dell’approvazione de</w:t>
      </w:r>
      <w:r w:rsidR="009F044C">
        <w:t>i</w:t>
      </w:r>
      <w:r w:rsidR="008E2859">
        <w:t xml:space="preserve"> progett</w:t>
      </w:r>
      <w:r w:rsidR="009F044C">
        <w:t>i</w:t>
      </w:r>
      <w:r w:rsidR="008E2859">
        <w:t xml:space="preserve"> da parte delle competenti Autorità, nonché di ogni altra autorizzazione, permesso, licenza e/o nulla osta occorrenti per l’esecuzione degli</w:t>
      </w:r>
      <w:r w:rsidR="000C57DB">
        <w:t xml:space="preserve"> eventuali</w:t>
      </w:r>
      <w:r w:rsidR="008E2859">
        <w:t xml:space="preserve"> interventi di manutenzione</w:t>
      </w:r>
      <w:r w:rsidR="00A632B4">
        <w:t xml:space="preserve"> ordinaria e straordinaria</w:t>
      </w:r>
      <w:r w:rsidR="008E2859">
        <w:t xml:space="preserve">, adeguamento funzionale e/o impiantistico e per l’esercizio delle attività </w:t>
      </w:r>
      <w:r w:rsidR="009F044C">
        <w:t xml:space="preserve">ed usi </w:t>
      </w:r>
      <w:r w:rsidR="008E2859">
        <w:t>previst</w:t>
      </w:r>
      <w:r w:rsidR="009F044C">
        <w:t>i</w:t>
      </w:r>
      <w:r w:rsidR="008E2859">
        <w:t xml:space="preserve"> nel </w:t>
      </w:r>
      <w:r w:rsidR="000C57DB">
        <w:t>bando</w:t>
      </w:r>
      <w:r w:rsidR="009B4ABC">
        <w:t xml:space="preserve"> </w:t>
      </w:r>
      <w:r w:rsidR="00A632B4">
        <w:t xml:space="preserve">e </w:t>
      </w:r>
      <w:r w:rsidR="009B4ABC">
        <w:t>ai sensi della normativa vigente</w:t>
      </w:r>
      <w:r w:rsidR="008E2859">
        <w:t>, restando in ogni caso inibita al Concessionario la possibilità di iniziare i lavori e/o l</w:t>
      </w:r>
      <w:r w:rsidR="009F044C">
        <w:t>’utilizzo dell</w:t>
      </w:r>
      <w:r w:rsidR="00A632B4">
        <w:t>’immobile</w:t>
      </w:r>
      <w:r w:rsidR="008E2859">
        <w:t xml:space="preserve"> se non dopo aver conseguito tutte le predette approvazioni e autorizzazioni; </w:t>
      </w:r>
    </w:p>
    <w:p w:rsidR="008E2859" w:rsidRDefault="008E2859">
      <w:pPr>
        <w:ind w:left="360"/>
        <w:jc w:val="both"/>
      </w:pPr>
    </w:p>
    <w:p w:rsidR="008E2859" w:rsidRDefault="008E2859">
      <w:pPr>
        <w:numPr>
          <w:ilvl w:val="0"/>
          <w:numId w:val="1"/>
        </w:numPr>
        <w:jc w:val="both"/>
      </w:pPr>
      <w:r>
        <w:t xml:space="preserve">a realizzare, a propria cura e spese, nel rispetto delle norme vigenti, gli </w:t>
      </w:r>
      <w:r w:rsidR="0073293D">
        <w:t>i</w:t>
      </w:r>
      <w:r>
        <w:t xml:space="preserve">nterventi assumendosi ogni alea economica e finanziaria, nonché responsabilità giuridica al riguardo; </w:t>
      </w:r>
    </w:p>
    <w:p w:rsidR="008E2859" w:rsidRDefault="008E2859">
      <w:pPr>
        <w:ind w:left="360"/>
        <w:jc w:val="both"/>
      </w:pPr>
    </w:p>
    <w:p w:rsidR="008E2859" w:rsidRDefault="008E2859">
      <w:pPr>
        <w:numPr>
          <w:ilvl w:val="0"/>
          <w:numId w:val="1"/>
        </w:numPr>
        <w:jc w:val="both"/>
      </w:pPr>
      <w:r>
        <w:t xml:space="preserve">a vigilare affinché le imprese esecutrici degli </w:t>
      </w:r>
      <w:r w:rsidR="00A632B4">
        <w:t>i</w:t>
      </w:r>
      <w:r>
        <w:t xml:space="preserve">nterventi siano in possesso dei requisiti stabiliti dalle disposizioni vigenti in materia; </w:t>
      </w:r>
    </w:p>
    <w:p w:rsidR="008E2859" w:rsidRDefault="008E2859">
      <w:pPr>
        <w:ind w:left="360"/>
        <w:jc w:val="both"/>
      </w:pPr>
    </w:p>
    <w:p w:rsidR="008E2859" w:rsidRDefault="008E2859" w:rsidP="00A632B4">
      <w:pPr>
        <w:numPr>
          <w:ilvl w:val="0"/>
          <w:numId w:val="1"/>
        </w:numPr>
        <w:jc w:val="both"/>
      </w:pPr>
      <w:r>
        <w:t>ad esibire al Comune di Genova la documentazione necessaria ad attestar</w:t>
      </w:r>
      <w:r w:rsidR="0073293D">
        <w:t>e l’avvenuta ultimazione degli i</w:t>
      </w:r>
      <w:r w:rsidR="000C57DB">
        <w:t>nterventi;</w:t>
      </w:r>
    </w:p>
    <w:p w:rsidR="008E2859" w:rsidRDefault="008E2859">
      <w:pPr>
        <w:ind w:left="360"/>
        <w:jc w:val="both"/>
      </w:pPr>
    </w:p>
    <w:p w:rsidR="008E2859" w:rsidRDefault="008E2859">
      <w:pPr>
        <w:numPr>
          <w:ilvl w:val="0"/>
          <w:numId w:val="2"/>
        </w:numPr>
        <w:jc w:val="both"/>
      </w:pPr>
      <w:r>
        <w:t>ad esercitare la f</w:t>
      </w:r>
      <w:r w:rsidR="000C57DB">
        <w:t>acoltà d’uso e di godimento dell’immobile</w:t>
      </w:r>
      <w:r w:rsidR="009F044C">
        <w:t xml:space="preserve"> </w:t>
      </w:r>
      <w:r>
        <w:t xml:space="preserve">per la durata della concessione in </w:t>
      </w:r>
      <w:r w:rsidRPr="00CA798F">
        <w:t>conformità alla destinazione d’uso dell</w:t>
      </w:r>
      <w:r w:rsidR="000C57DB">
        <w:t>o</w:t>
      </w:r>
      <w:r w:rsidR="009F044C" w:rsidRPr="00CA798F">
        <w:t xml:space="preserve"> stess</w:t>
      </w:r>
      <w:r w:rsidR="000C57DB">
        <w:t>o</w:t>
      </w:r>
      <w:r w:rsidR="002F0FCF" w:rsidRPr="002F0FCF">
        <w:t xml:space="preserve"> </w:t>
      </w:r>
      <w:r w:rsidR="002F0FCF">
        <w:t>come previst</w:t>
      </w:r>
      <w:r w:rsidR="000C57DB">
        <w:t>a</w:t>
      </w:r>
      <w:r w:rsidR="002F0FCF">
        <w:t xml:space="preserve"> dal bando di gara, </w:t>
      </w:r>
      <w:r>
        <w:t>nel rispetto della natura e qualità del medesim</w:t>
      </w:r>
      <w:r w:rsidR="000C57DB">
        <w:t>o e delle norme condominiali</w:t>
      </w:r>
      <w:r>
        <w:t xml:space="preserve">; </w:t>
      </w:r>
    </w:p>
    <w:p w:rsidR="008E2859" w:rsidRDefault="008E2859">
      <w:pPr>
        <w:ind w:left="360"/>
        <w:jc w:val="both"/>
      </w:pPr>
    </w:p>
    <w:p w:rsidR="008E2859" w:rsidRDefault="008E2859">
      <w:pPr>
        <w:numPr>
          <w:ilvl w:val="0"/>
          <w:numId w:val="2"/>
        </w:numPr>
        <w:jc w:val="both"/>
      </w:pPr>
      <w:r>
        <w:t xml:space="preserve">a svolgere, a proprio rischio, profitto e responsabilità, le attività </w:t>
      </w:r>
      <w:r w:rsidR="000C57DB">
        <w:t>da esercitarsi nell’immobile</w:t>
      </w:r>
      <w:r>
        <w:t>, assumendosi ogni alea economica e finanziaria al riguardo;</w:t>
      </w:r>
    </w:p>
    <w:p w:rsidR="008E2859" w:rsidRDefault="008E2859">
      <w:pPr>
        <w:ind w:left="360"/>
        <w:jc w:val="both"/>
      </w:pPr>
    </w:p>
    <w:p w:rsidR="008E2859" w:rsidRDefault="008E2859">
      <w:pPr>
        <w:numPr>
          <w:ilvl w:val="0"/>
          <w:numId w:val="2"/>
        </w:numPr>
        <w:jc w:val="both"/>
      </w:pPr>
      <w:r>
        <w:t xml:space="preserve">a provvedere, a propria esclusiva cura, spese e sotto la propria responsabilità, alla manutenzione ordinaria </w:t>
      </w:r>
      <w:r w:rsidR="009F044C">
        <w:t xml:space="preserve">e straordinaria </w:t>
      </w:r>
      <w:r w:rsidR="000C57DB">
        <w:t>dell’immobile</w:t>
      </w:r>
      <w:r>
        <w:t>, e a qualsiasi opera necessaria alla conservazione, all’agibilità ed all’uso dell</w:t>
      </w:r>
      <w:r w:rsidR="000C57DB">
        <w:t>o</w:t>
      </w:r>
      <w:r w:rsidR="009F044C">
        <w:t xml:space="preserve"> stess</w:t>
      </w:r>
      <w:r w:rsidR="000C57DB">
        <w:t>o</w:t>
      </w:r>
      <w:r w:rsidR="002F0FCF">
        <w:t xml:space="preserve">, delle opere e dei manufatti </w:t>
      </w:r>
      <w:r w:rsidR="00A632B4">
        <w:t xml:space="preserve">e impianti </w:t>
      </w:r>
      <w:r w:rsidR="002F0FCF">
        <w:t xml:space="preserve">comunque compresi nel rapporto </w:t>
      </w:r>
      <w:proofErr w:type="spellStart"/>
      <w:r w:rsidR="002F0FCF">
        <w:t>concessorio</w:t>
      </w:r>
      <w:proofErr w:type="spellEnd"/>
      <w:r w:rsidR="002F0FCF">
        <w:t>, nonché ogni altro onere gravante sugli stessi</w:t>
      </w:r>
      <w:r>
        <w:t xml:space="preserve">; </w:t>
      </w:r>
    </w:p>
    <w:p w:rsidR="008E2859" w:rsidRDefault="008E2859">
      <w:pPr>
        <w:ind w:left="360"/>
        <w:jc w:val="both"/>
      </w:pPr>
    </w:p>
    <w:p w:rsidR="008E2859" w:rsidRPr="00A632B4" w:rsidRDefault="008E2859">
      <w:pPr>
        <w:numPr>
          <w:ilvl w:val="0"/>
          <w:numId w:val="2"/>
        </w:numPr>
        <w:jc w:val="both"/>
      </w:pPr>
      <w:r>
        <w:t xml:space="preserve">a pagare il canone di concessione nella misura offerta in sede di gara, </w:t>
      </w:r>
      <w:r w:rsidR="009D43CC" w:rsidRPr="00A82151">
        <w:rPr>
          <w:bCs/>
        </w:rPr>
        <w:t>annualmente</w:t>
      </w:r>
      <w:r w:rsidR="00A632B4">
        <w:rPr>
          <w:bCs/>
        </w:rPr>
        <w:t>;</w:t>
      </w:r>
    </w:p>
    <w:p w:rsidR="00A632B4" w:rsidRPr="00A632B4" w:rsidRDefault="00A632B4" w:rsidP="00A632B4">
      <w:pPr>
        <w:ind w:left="644"/>
        <w:jc w:val="both"/>
      </w:pPr>
    </w:p>
    <w:p w:rsidR="00A632B4" w:rsidRDefault="00A632B4">
      <w:pPr>
        <w:numPr>
          <w:ilvl w:val="0"/>
          <w:numId w:val="2"/>
        </w:numPr>
        <w:jc w:val="both"/>
      </w:pPr>
      <w:r>
        <w:t xml:space="preserve">a sostenere, a propria cura e spese, gli </w:t>
      </w:r>
      <w:r w:rsidRPr="00A632B4">
        <w:t xml:space="preserve">oneri di pulizia dell’immobile per tutta </w:t>
      </w:r>
      <w:r>
        <w:t>la durata della concessione;</w:t>
      </w:r>
    </w:p>
    <w:p w:rsidR="00262830" w:rsidRPr="00075082" w:rsidRDefault="00262830">
      <w:pPr>
        <w:numPr>
          <w:ilvl w:val="0"/>
          <w:numId w:val="2"/>
        </w:numPr>
        <w:jc w:val="both"/>
      </w:pPr>
      <w:r>
        <w:t xml:space="preserve">sono a carico del concessionario le </w:t>
      </w:r>
      <w:r w:rsidRPr="00075082">
        <w:t>spese condominiali, quelle per utenze e allacci;</w:t>
      </w:r>
    </w:p>
    <w:p w:rsidR="00262830" w:rsidRPr="00075082" w:rsidRDefault="00262830">
      <w:pPr>
        <w:numPr>
          <w:ilvl w:val="0"/>
          <w:numId w:val="2"/>
        </w:numPr>
        <w:jc w:val="both"/>
      </w:pPr>
      <w:r w:rsidRPr="00075082">
        <w:t>sono a carico del concessionario altresì i costi per la gestione ordinaria degli apparati di sicurezza e antincendio, costituiti dalle verifiche sul funzionamento dei serramenti tagliafuoco, il controllo semestrale agli idranti e agli estintori portatili e quello annuale sulla tenuta delle manichette</w:t>
      </w:r>
    </w:p>
    <w:p w:rsidR="006477BD" w:rsidRDefault="006477BD" w:rsidP="006477BD">
      <w:pPr>
        <w:ind w:left="284"/>
        <w:jc w:val="both"/>
      </w:pPr>
    </w:p>
    <w:p w:rsidR="006477BD" w:rsidRDefault="006477BD" w:rsidP="006477BD">
      <w:pPr>
        <w:ind w:left="284"/>
        <w:jc w:val="both"/>
      </w:pPr>
      <w:r w:rsidRPr="006477BD">
        <w:t>L</w:t>
      </w:r>
      <w:r>
        <w:t>’immobile</w:t>
      </w:r>
      <w:r w:rsidRPr="006477BD">
        <w:t xml:space="preserve"> sar</w:t>
      </w:r>
      <w:r>
        <w:t xml:space="preserve">à </w:t>
      </w:r>
      <w:r w:rsidRPr="006477BD">
        <w:t>assegnat</w:t>
      </w:r>
      <w:r>
        <w:t>o</w:t>
      </w:r>
      <w:r w:rsidRPr="006477BD">
        <w:t xml:space="preserve"> nello stato di fatto e di diritto in cui si trova, rimanendo a carico dell’aggiudicatario la richiesta e l’ottenimento di eventuali concessioni, licenze, autorizzazioni amministrative e/o di pubblica sicurezza occorrenti per l’uso, senza che l’aggiudicazione costituisca impegno al rilascio delle stesse da parte del Comune di </w:t>
      </w:r>
      <w:r>
        <w:t>Genova</w:t>
      </w:r>
      <w:r w:rsidRPr="006477BD">
        <w:t xml:space="preserve"> e di altri enti pubblici.</w:t>
      </w:r>
    </w:p>
    <w:p w:rsidR="008E2859" w:rsidRDefault="008E2859">
      <w:pPr>
        <w:jc w:val="both"/>
      </w:pPr>
    </w:p>
    <w:p w:rsidR="008E2859" w:rsidRDefault="000C57DB">
      <w:pPr>
        <w:jc w:val="both"/>
        <w:rPr>
          <w:b/>
          <w:bCs/>
        </w:rPr>
      </w:pPr>
      <w:r>
        <w:rPr>
          <w:b/>
          <w:bCs/>
        </w:rPr>
        <w:t>6</w:t>
      </w:r>
      <w:r w:rsidR="008E2859">
        <w:rPr>
          <w:b/>
          <w:bCs/>
        </w:rPr>
        <w:t xml:space="preserve"> – CONCESSIONE – ALTRE CLAUSOLE CONTRATTUALI</w:t>
      </w:r>
    </w:p>
    <w:p w:rsidR="008E2859" w:rsidRDefault="008E2859">
      <w:pPr>
        <w:jc w:val="both"/>
      </w:pPr>
    </w:p>
    <w:p w:rsidR="008E2859" w:rsidRDefault="008E2859">
      <w:pPr>
        <w:jc w:val="both"/>
      </w:pPr>
      <w:r>
        <w:t xml:space="preserve">Nel contratto di concessione sarà prevista la decadenza qualora: </w:t>
      </w:r>
    </w:p>
    <w:p w:rsidR="008E2859" w:rsidRDefault="008E2859">
      <w:pPr>
        <w:jc w:val="both"/>
      </w:pPr>
    </w:p>
    <w:p w:rsidR="008E2859" w:rsidRDefault="008E2859">
      <w:pPr>
        <w:numPr>
          <w:ilvl w:val="0"/>
          <w:numId w:val="3"/>
        </w:numPr>
        <w:jc w:val="both"/>
      </w:pPr>
      <w:r>
        <w:t xml:space="preserve">il concessionario non </w:t>
      </w:r>
      <w:r w:rsidR="00297ECA">
        <w:t>rispetti la destinazione d’uso stabilita dal presente bando di gara e dalla concessione</w:t>
      </w:r>
      <w:r>
        <w:t xml:space="preserve">; </w:t>
      </w:r>
    </w:p>
    <w:p w:rsidR="008E2859" w:rsidRDefault="008E2859">
      <w:pPr>
        <w:jc w:val="both"/>
      </w:pPr>
    </w:p>
    <w:p w:rsidR="008E2859" w:rsidRDefault="008E2859">
      <w:pPr>
        <w:numPr>
          <w:ilvl w:val="0"/>
          <w:numId w:val="3"/>
        </w:numPr>
        <w:jc w:val="both"/>
      </w:pPr>
      <w:r>
        <w:t>sia debitore moroso nei confronti del Co</w:t>
      </w:r>
      <w:r w:rsidR="00656797">
        <w:t>mune di Genova concedente</w:t>
      </w:r>
      <w:r>
        <w:t xml:space="preserve"> per corrispettivi e/o oneri accessori maturati, o per qualunque altra causa; </w:t>
      </w:r>
    </w:p>
    <w:p w:rsidR="008E2859" w:rsidRDefault="008E2859">
      <w:pPr>
        <w:jc w:val="both"/>
      </w:pPr>
    </w:p>
    <w:p w:rsidR="008E2859" w:rsidRDefault="008E2859" w:rsidP="00262830">
      <w:pPr>
        <w:numPr>
          <w:ilvl w:val="0"/>
          <w:numId w:val="3"/>
        </w:numPr>
        <w:jc w:val="both"/>
      </w:pPr>
      <w:r>
        <w:t xml:space="preserve">sub conceda in tutto o in parte gli spazi o </w:t>
      </w:r>
      <w:r w:rsidR="00656797">
        <w:t>ceda il contratto di concessione</w:t>
      </w:r>
      <w:r>
        <w:t xml:space="preserve">; </w:t>
      </w:r>
      <w:r w:rsidR="00262830">
        <w:t xml:space="preserve">saranno ammessi, previa autorizzazione del Comune di Genova concedente, atti di sub concessione anche parziale degli spazi o la cessione del contratto </w:t>
      </w:r>
      <w:proofErr w:type="spellStart"/>
      <w:r w:rsidR="00262830">
        <w:t>purchè</w:t>
      </w:r>
      <w:proofErr w:type="spellEnd"/>
      <w:r w:rsidR="00262830">
        <w:t xml:space="preserve"> a favore di soggetti occupanti il complesso immobiliare “Torre MSC”, loro clienti o fornitori o loro dipendenti.</w:t>
      </w:r>
    </w:p>
    <w:p w:rsidR="00262830" w:rsidRDefault="00262830" w:rsidP="00262830">
      <w:pPr>
        <w:ind w:left="720"/>
        <w:jc w:val="both"/>
      </w:pPr>
    </w:p>
    <w:p w:rsidR="008E2859" w:rsidRDefault="008E2859">
      <w:pPr>
        <w:jc w:val="both"/>
      </w:pPr>
      <w:r>
        <w:t xml:space="preserve">A garanzia degli obblighi assunti con la stipula della concessione il Concessionario si impegna a costituire un deposito cauzionale infruttifero tramite fideiussione bancaria o assicurativa, pari a una </w:t>
      </w:r>
      <w:r w:rsidR="00912DF5">
        <w:lastRenderedPageBreak/>
        <w:t>annualità</w:t>
      </w:r>
      <w:r>
        <w:t xml:space="preserve"> del canone concessorio, che preveda espressamente la rinuncia al beneficio della preventiva escussione del debitore principale di cui all’art. 1944 c.c., la rinuncia all’eccezione di cui all’art. 1957, comma 2, c.c., nonché la sua operatività, entro 15 giorni, su semplice richiesta scritta del Comune. Detto deposito verrà restituito alla scadenza della concessione, previa riconsegna dell</w:t>
      </w:r>
      <w:r w:rsidR="00656797">
        <w:t>’immobile</w:t>
      </w:r>
      <w:r>
        <w:t xml:space="preserve">. Sarà, invece, incamerato dal Concedente, salvo il risarcimento del maggior danno, nel caso in cui il Concessionario, nonostante la preventiva diffida ad adempiere del Concedente, si renda inadempiente anche ad uno solo degli obblighi del contratto, salvo, in ogni caso, l’obbligo della immediata ricostituzione, pena la decadenza della concessione. </w:t>
      </w:r>
    </w:p>
    <w:p w:rsidR="008E2859" w:rsidRDefault="008E2859">
      <w:pPr>
        <w:jc w:val="both"/>
      </w:pPr>
    </w:p>
    <w:p w:rsidR="008E2859" w:rsidRDefault="008E2859">
      <w:pPr>
        <w:jc w:val="both"/>
      </w:pPr>
      <w:r>
        <w:t>Il canone concessorio sarà annualmente adeguato in misura corrispondente alla variazione accertata dall’ISTAT dell’indice dei prezzi al consumo per le famiglie di operai e impiegati, verificatasi nell’anno precedente .</w:t>
      </w:r>
    </w:p>
    <w:p w:rsidR="008E2859" w:rsidRDefault="008E2859">
      <w:pPr>
        <w:jc w:val="both"/>
      </w:pPr>
    </w:p>
    <w:p w:rsidR="008E2859" w:rsidRDefault="008E2859">
      <w:pPr>
        <w:jc w:val="both"/>
      </w:pPr>
    </w:p>
    <w:p w:rsidR="008E2859" w:rsidRDefault="00656797">
      <w:pPr>
        <w:jc w:val="both"/>
        <w:rPr>
          <w:b/>
          <w:bCs/>
        </w:rPr>
      </w:pPr>
      <w:r>
        <w:rPr>
          <w:b/>
          <w:bCs/>
        </w:rPr>
        <w:t>7</w:t>
      </w:r>
      <w:r w:rsidR="008E2859">
        <w:rPr>
          <w:b/>
          <w:bCs/>
        </w:rPr>
        <w:t xml:space="preserve"> – REQUISITI </w:t>
      </w:r>
      <w:proofErr w:type="spellStart"/>
      <w:r w:rsidR="008E2859">
        <w:rPr>
          <w:b/>
          <w:bCs/>
        </w:rPr>
        <w:t>DI</w:t>
      </w:r>
      <w:proofErr w:type="spellEnd"/>
      <w:r w:rsidR="008E2859">
        <w:rPr>
          <w:b/>
          <w:bCs/>
        </w:rPr>
        <w:t xml:space="preserve"> PARTECIPAZIONE</w:t>
      </w:r>
    </w:p>
    <w:p w:rsidR="008E2859" w:rsidRDefault="008E2859">
      <w:pPr>
        <w:jc w:val="both"/>
      </w:pPr>
    </w:p>
    <w:p w:rsidR="004B21D8" w:rsidRDefault="004B21D8">
      <w:pPr>
        <w:jc w:val="both"/>
      </w:pPr>
    </w:p>
    <w:p w:rsidR="00A3727E" w:rsidRDefault="008E2859">
      <w:pPr>
        <w:jc w:val="both"/>
      </w:pPr>
      <w:r>
        <w:t>Sono ammessi alla presente procedura</w:t>
      </w:r>
      <w:r w:rsidR="00A3727E">
        <w:t xml:space="preserve"> i seguenti soggetti:</w:t>
      </w:r>
    </w:p>
    <w:p w:rsidR="00A3727E" w:rsidRDefault="00A3727E">
      <w:pPr>
        <w:jc w:val="both"/>
      </w:pPr>
    </w:p>
    <w:p w:rsidR="008E2859" w:rsidRDefault="00A3727E">
      <w:pPr>
        <w:jc w:val="both"/>
      </w:pPr>
      <w:r w:rsidRPr="00A3727E">
        <w:t>imprese individuali, società semplici, società in nome collettivo, società in accomandita semplice, società a responsabilità limitata, società a responsabilità con socio unico, società in accomandita per azioni, società per azioni, società per azioni con socio unico, società cooperative, consorzi ordinari di concorrenti di cui all’art. 2602 c.c. costituiti o costituendi, i consorzi stabili, costituiti anche in forma di società consortili ai sensi dell’art. 2615-ter c.c., i consorzi fra società cooperative di produzione e lavoro</w:t>
      </w:r>
      <w:r w:rsidR="007509EA">
        <w:t>.</w:t>
      </w:r>
    </w:p>
    <w:p w:rsidR="00A3727E" w:rsidRDefault="00A3727E">
      <w:pPr>
        <w:jc w:val="both"/>
      </w:pPr>
    </w:p>
    <w:p w:rsidR="00A3727E" w:rsidRDefault="00A3727E">
      <w:pPr>
        <w:jc w:val="both"/>
      </w:pPr>
    </w:p>
    <w:p w:rsidR="008E2859" w:rsidRDefault="00656797">
      <w:pPr>
        <w:jc w:val="both"/>
        <w:rPr>
          <w:b/>
          <w:bCs/>
        </w:rPr>
      </w:pPr>
      <w:r>
        <w:rPr>
          <w:b/>
          <w:bCs/>
        </w:rPr>
        <w:t>8</w:t>
      </w:r>
      <w:r w:rsidR="008E2859">
        <w:rPr>
          <w:b/>
          <w:bCs/>
        </w:rPr>
        <w:t xml:space="preserve"> – MODALITA’ </w:t>
      </w:r>
      <w:proofErr w:type="spellStart"/>
      <w:r w:rsidR="008E2859">
        <w:rPr>
          <w:b/>
          <w:bCs/>
        </w:rPr>
        <w:t>DI</w:t>
      </w:r>
      <w:proofErr w:type="spellEnd"/>
      <w:r w:rsidR="008E2859">
        <w:rPr>
          <w:b/>
          <w:bCs/>
        </w:rPr>
        <w:t xml:space="preserve"> </w:t>
      </w:r>
      <w:r w:rsidR="00BD1C8F">
        <w:rPr>
          <w:b/>
          <w:bCs/>
        </w:rPr>
        <w:t>PARTECIPAZIONE</w:t>
      </w:r>
    </w:p>
    <w:p w:rsidR="008E2859" w:rsidRDefault="008E2859">
      <w:pPr>
        <w:jc w:val="both"/>
      </w:pPr>
    </w:p>
    <w:p w:rsidR="00BD1C8F" w:rsidRDefault="00BD1C8F">
      <w:pPr>
        <w:jc w:val="both"/>
      </w:pPr>
      <w:r w:rsidRPr="00BD1C8F">
        <w:t xml:space="preserve">I concorrenti dovranno presentare un plico chiuso, controfirmato sui lembi di chiusura, con la seguente dicitura </w:t>
      </w:r>
      <w:r w:rsidRPr="00BD1C8F">
        <w:rPr>
          <w:b/>
        </w:rPr>
        <w:t>“NON APRIRE -</w:t>
      </w:r>
      <w:r w:rsidRPr="00BD1C8F">
        <w:t xml:space="preserve"> </w:t>
      </w:r>
      <w:r w:rsidRPr="00E70BF8">
        <w:rPr>
          <w:b/>
        </w:rPr>
        <w:t xml:space="preserve">GARA PER L’AFFIDAMENTO IN CONCESSIONE </w:t>
      </w:r>
      <w:r>
        <w:rPr>
          <w:b/>
        </w:rPr>
        <w:t>DELLA SUPERFICIE AD USO PARCHEGGIO COPERTO AL LIVELLO 3 DEL COMPLESSO IMMOBILIARE “TORRE MSC” – VIA DE MARINI, 65”</w:t>
      </w:r>
      <w:r w:rsidRPr="00BD1C8F">
        <w:t xml:space="preserve"> il tutto a pena di esclusione. </w:t>
      </w:r>
    </w:p>
    <w:p w:rsidR="00BD1C8F" w:rsidRDefault="00BD1C8F">
      <w:pPr>
        <w:jc w:val="both"/>
      </w:pPr>
    </w:p>
    <w:p w:rsidR="00BD1C8F" w:rsidRDefault="00BD1C8F">
      <w:pPr>
        <w:jc w:val="both"/>
      </w:pPr>
      <w:r w:rsidRPr="00BD1C8F">
        <w:t xml:space="preserve">Il plico dovrà inoltre riportare l’indicazione del mittente ed il relativo indirizzo. </w:t>
      </w:r>
    </w:p>
    <w:p w:rsidR="00BD1C8F" w:rsidRDefault="00BD1C8F">
      <w:pPr>
        <w:jc w:val="both"/>
      </w:pPr>
    </w:p>
    <w:p w:rsidR="00BD1C8F" w:rsidRDefault="00BD1C8F">
      <w:pPr>
        <w:jc w:val="both"/>
      </w:pPr>
      <w:r w:rsidRPr="00BD1C8F">
        <w:t xml:space="preserve">Il plico dovrà contenere: </w:t>
      </w:r>
    </w:p>
    <w:p w:rsidR="00BD1C8F" w:rsidRDefault="00BD1C8F">
      <w:pPr>
        <w:jc w:val="both"/>
      </w:pPr>
    </w:p>
    <w:p w:rsidR="00BD1C8F" w:rsidRDefault="00BD1C8F" w:rsidP="00BD1C8F">
      <w:pPr>
        <w:numPr>
          <w:ilvl w:val="0"/>
          <w:numId w:val="3"/>
        </w:numPr>
        <w:jc w:val="both"/>
      </w:pPr>
      <w:r w:rsidRPr="005B5D79">
        <w:rPr>
          <w:b/>
          <w:u w:val="single"/>
        </w:rPr>
        <w:t>Domanda di partecipazione alla gara</w:t>
      </w:r>
      <w:r w:rsidRPr="00BD1C8F">
        <w:t>, redatta in carta semplice, in lingua italiana e sottoscritta (pena l’esclusione) con firma non autenticata, utilizzando preferibilmente il Modello A</w:t>
      </w:r>
      <w:r>
        <w:t>.1.</w:t>
      </w:r>
      <w:r w:rsidRPr="00BD1C8F">
        <w:t xml:space="preserve"> allegato;</w:t>
      </w:r>
    </w:p>
    <w:p w:rsidR="005B5D79" w:rsidRDefault="005B5D79" w:rsidP="005B5D79">
      <w:pPr>
        <w:ind w:left="720"/>
        <w:jc w:val="both"/>
      </w:pPr>
    </w:p>
    <w:p w:rsidR="005B5D79" w:rsidRDefault="00BD1C8F" w:rsidP="005B5D79">
      <w:pPr>
        <w:numPr>
          <w:ilvl w:val="0"/>
          <w:numId w:val="3"/>
        </w:numPr>
        <w:jc w:val="both"/>
      </w:pPr>
      <w:r w:rsidRPr="005B5D79">
        <w:rPr>
          <w:b/>
        </w:rPr>
        <w:t>fotocopia del documento di identità</w:t>
      </w:r>
      <w:r w:rsidRPr="00BD1C8F">
        <w:t xml:space="preserve"> del sot</w:t>
      </w:r>
      <w:r w:rsidR="005B5D79">
        <w:t>toscrittore della domanda;</w:t>
      </w:r>
    </w:p>
    <w:p w:rsidR="005B5D79" w:rsidRDefault="005B5D79" w:rsidP="005B5D79">
      <w:pPr>
        <w:ind w:left="360"/>
        <w:jc w:val="both"/>
      </w:pPr>
    </w:p>
    <w:p w:rsidR="00075082" w:rsidRDefault="00BD1C8F" w:rsidP="00075082">
      <w:pPr>
        <w:numPr>
          <w:ilvl w:val="0"/>
          <w:numId w:val="3"/>
        </w:numPr>
        <w:jc w:val="both"/>
      </w:pPr>
      <w:r w:rsidRPr="00075082">
        <w:rPr>
          <w:b/>
          <w:u w:val="single"/>
        </w:rPr>
        <w:t>BUSTA CHIUSA con la dicitura “OFFERTA ECONOMICA”</w:t>
      </w:r>
      <w:r w:rsidRPr="00BD1C8F">
        <w:t xml:space="preserve">, chiusa e controfirmata sui lembi di chiusura (pena l’esclusione). La busta dovrà contenere l’offerta economica, compilata (utilizzando preferibilmente il Modello </w:t>
      </w:r>
      <w:r>
        <w:t>A.2.</w:t>
      </w:r>
      <w:r w:rsidRPr="00BD1C8F">
        <w:t xml:space="preserve"> allegato) e munita di </w:t>
      </w:r>
      <w:r w:rsidRPr="00075082">
        <w:rPr>
          <w:u w:val="single"/>
        </w:rPr>
        <w:t>apposita marca da bollo</w:t>
      </w:r>
      <w:r w:rsidRPr="00BD1C8F">
        <w:t>.</w:t>
      </w:r>
    </w:p>
    <w:p w:rsidR="005B5D79" w:rsidRDefault="005B5D79" w:rsidP="00075082">
      <w:pPr>
        <w:ind w:left="720"/>
        <w:jc w:val="both"/>
      </w:pPr>
      <w:r w:rsidRPr="005B5D79">
        <w:lastRenderedPageBreak/>
        <w:t xml:space="preserve">L’offerta economica dovrà indicare - in cifra ed in lettera - il canone annuo offerto, </w:t>
      </w:r>
      <w:r w:rsidRPr="00075082">
        <w:rPr>
          <w:b/>
          <w:u w:val="single"/>
        </w:rPr>
        <w:t>essere datata e sottoscritta dall’offerente o dal legale rappresentante per le Società</w:t>
      </w:r>
      <w:r w:rsidRPr="005B5D79">
        <w:t xml:space="preserve">. E’ nulla l’offerta priva di sottoscrizione. </w:t>
      </w:r>
    </w:p>
    <w:p w:rsidR="005B5D79" w:rsidRDefault="005B5D79">
      <w:pPr>
        <w:jc w:val="both"/>
      </w:pPr>
    </w:p>
    <w:p w:rsidR="00BD1C8F" w:rsidRDefault="005B5D79">
      <w:pPr>
        <w:jc w:val="both"/>
      </w:pPr>
      <w:r w:rsidRPr="005B5D79">
        <w:t xml:space="preserve">Non saranno ritenute valide le offerte condizionate o espresse in modo indeterminato. Le stesse non dovranno recare, a pena di nullità, cancellazioni, aggiunte o correzioni, salvo che non siano espressamente approvate con postilla firmata dall’offerente. In caso di discordanza tra il prezzo dell'offerta indicato in lettere e quello indicato in cifre, sarà ritenuta valida l'indicazione più vantaggiosa per il Comune di </w:t>
      </w:r>
      <w:r>
        <w:t>Genova</w:t>
      </w:r>
      <w:r w:rsidRPr="005B5D79">
        <w:t>.</w:t>
      </w:r>
    </w:p>
    <w:p w:rsidR="00BD1C8F" w:rsidRDefault="00BD1C8F">
      <w:pPr>
        <w:jc w:val="both"/>
      </w:pPr>
    </w:p>
    <w:p w:rsidR="00BD1C8F" w:rsidRDefault="00BD1C8F">
      <w:pPr>
        <w:jc w:val="both"/>
      </w:pPr>
    </w:p>
    <w:p w:rsidR="005B5D79" w:rsidRDefault="005B5D79" w:rsidP="005B5D79">
      <w:pPr>
        <w:jc w:val="both"/>
        <w:rPr>
          <w:b/>
          <w:bCs/>
        </w:rPr>
      </w:pPr>
      <w:r>
        <w:rPr>
          <w:b/>
          <w:bCs/>
        </w:rPr>
        <w:t xml:space="preserve">9 – TERMINE </w:t>
      </w:r>
      <w:proofErr w:type="spellStart"/>
      <w:r>
        <w:rPr>
          <w:b/>
          <w:bCs/>
        </w:rPr>
        <w:t>DI</w:t>
      </w:r>
      <w:proofErr w:type="spellEnd"/>
      <w:r>
        <w:rPr>
          <w:b/>
          <w:bCs/>
        </w:rPr>
        <w:t xml:space="preserve"> PRESENTAZIONE DEL PLICO</w:t>
      </w:r>
    </w:p>
    <w:p w:rsidR="005B5D79" w:rsidRDefault="005B5D79" w:rsidP="005B5D79">
      <w:pPr>
        <w:jc w:val="both"/>
        <w:rPr>
          <w:b/>
          <w:bCs/>
        </w:rPr>
      </w:pPr>
    </w:p>
    <w:p w:rsidR="005B5D79" w:rsidRDefault="005B5D79" w:rsidP="005B5D79">
      <w:pPr>
        <w:jc w:val="both"/>
        <w:rPr>
          <w:b/>
          <w:bCs/>
        </w:rPr>
      </w:pPr>
      <w:r w:rsidRPr="005B5D79">
        <w:rPr>
          <w:bCs/>
        </w:rPr>
        <w:t>Il plico dovrà pervenire</w:t>
      </w:r>
      <w:r w:rsidRPr="005B5D79">
        <w:rPr>
          <w:b/>
          <w:bCs/>
        </w:rPr>
        <w:t xml:space="preserve"> </w:t>
      </w:r>
      <w:r w:rsidRPr="005B5D79">
        <w:rPr>
          <w:bCs/>
        </w:rPr>
        <w:t xml:space="preserve">al COMUNE </w:t>
      </w:r>
      <w:proofErr w:type="spellStart"/>
      <w:r w:rsidRPr="005B5D79">
        <w:rPr>
          <w:bCs/>
        </w:rPr>
        <w:t>DI</w:t>
      </w:r>
      <w:proofErr w:type="spellEnd"/>
      <w:r w:rsidRPr="005B5D79">
        <w:rPr>
          <w:bCs/>
        </w:rPr>
        <w:t xml:space="preserve"> GENOVA </w:t>
      </w:r>
      <w:r w:rsidRPr="005B5D79">
        <w:t>- UFFICIO ARCHIVIO GENERALE E PROTOCOLLO – PIAZZA DANTE n. 10 – 16121 GENOVA</w:t>
      </w:r>
      <w:r w:rsidRPr="005B5D79">
        <w:rPr>
          <w:b/>
          <w:bCs/>
        </w:rPr>
        <w:t xml:space="preserve"> a pena di esclusione, entro e non oltre le ore 12.00 </w:t>
      </w:r>
      <w:r>
        <w:rPr>
          <w:b/>
          <w:bCs/>
          <w:u w:val="single"/>
        </w:rPr>
        <w:t>del giorno 16 FEBBRAIO 2018</w:t>
      </w:r>
      <w:r w:rsidRPr="005B5D79">
        <w:rPr>
          <w:b/>
          <w:bCs/>
        </w:rPr>
        <w:t>.</w:t>
      </w:r>
    </w:p>
    <w:p w:rsidR="00BD1C8F" w:rsidRDefault="00BD1C8F">
      <w:pPr>
        <w:jc w:val="both"/>
      </w:pPr>
    </w:p>
    <w:p w:rsidR="005B5D79" w:rsidRDefault="005B5D79">
      <w:pPr>
        <w:jc w:val="both"/>
      </w:pPr>
      <w:r w:rsidRPr="005B5D79">
        <w:t xml:space="preserve">Il plico potrà essere consegnato a mano o spedito a mezzo posta </w:t>
      </w:r>
      <w:r>
        <w:t>ovvero mediante agenzia di recapito autorizzata</w:t>
      </w:r>
      <w:r w:rsidRPr="005B5D79">
        <w:t>; in ogni caso il limite massimo, ai fini della presentazione, è quello sopraindicato, non assumendosi l’Amministrazione Comunale alcuna responsabilità in merito a ritardi non imputabili ad un suo comportamento colposo o doloso. Farà fede il timbro della data di ricevimento e l’orario posto dall’Ufficio suddetto del Comune all’atto del ricevimento. I plichi, con qualsiasi mezzo pervenuti, presentati successivamente alla scadenza del termine suddetto, anche se per causa di forza maggiore, non saranno ritenuti validi ed i relativi concorrenti non saranno ammessi all’asta. Non saranno ammesse offerte aggiuntive o sostitutive.</w:t>
      </w:r>
    </w:p>
    <w:p w:rsidR="00BD1C8F" w:rsidRDefault="00BD1C8F">
      <w:pPr>
        <w:jc w:val="both"/>
      </w:pPr>
    </w:p>
    <w:p w:rsidR="00BD1C8F" w:rsidRDefault="00BD1C8F">
      <w:pPr>
        <w:jc w:val="both"/>
      </w:pPr>
    </w:p>
    <w:p w:rsidR="00BD1C8F" w:rsidRPr="002A0334" w:rsidRDefault="00076B87">
      <w:pPr>
        <w:jc w:val="both"/>
        <w:rPr>
          <w:b/>
        </w:rPr>
      </w:pPr>
      <w:r w:rsidRPr="002A0334">
        <w:rPr>
          <w:b/>
        </w:rPr>
        <w:t xml:space="preserve">10 – SEDUTA </w:t>
      </w:r>
      <w:proofErr w:type="spellStart"/>
      <w:r w:rsidRPr="002A0334">
        <w:rPr>
          <w:b/>
        </w:rPr>
        <w:t>DI</w:t>
      </w:r>
      <w:proofErr w:type="spellEnd"/>
      <w:r w:rsidRPr="002A0334">
        <w:rPr>
          <w:b/>
        </w:rPr>
        <w:t xml:space="preserve"> GARA</w:t>
      </w:r>
    </w:p>
    <w:p w:rsidR="00076B87" w:rsidRDefault="00076B87">
      <w:pPr>
        <w:jc w:val="both"/>
      </w:pPr>
    </w:p>
    <w:p w:rsidR="00076B87" w:rsidRDefault="00076B87">
      <w:pPr>
        <w:jc w:val="both"/>
      </w:pPr>
    </w:p>
    <w:p w:rsidR="002A0334" w:rsidRDefault="002A0334" w:rsidP="002A0334">
      <w:pPr>
        <w:jc w:val="both"/>
        <w:rPr>
          <w:b/>
        </w:rPr>
      </w:pPr>
      <w:r w:rsidRPr="002A0334">
        <w:rPr>
          <w:b/>
        </w:rPr>
        <w:t xml:space="preserve">I PLICHI PERVENUTI SARANNO APERTI IN SEDUTA PUBBLICA IL GIORNO 21 FEBBRAIO 2018 ALLE ORE 10,00 PRESSO IL COMUNE </w:t>
      </w:r>
      <w:proofErr w:type="spellStart"/>
      <w:r w:rsidRPr="002A0334">
        <w:rPr>
          <w:b/>
        </w:rPr>
        <w:t>DI</w:t>
      </w:r>
      <w:proofErr w:type="spellEnd"/>
      <w:r w:rsidRPr="002A0334">
        <w:rPr>
          <w:b/>
        </w:rPr>
        <w:t xml:space="preserve"> GENOVA – DIREZIONE VALORIZZAZIONE DEL PATRIMONIO E DEMANIO MARITTIMO – VIA </w:t>
      </w:r>
      <w:proofErr w:type="spellStart"/>
      <w:r w:rsidRPr="002A0334">
        <w:rPr>
          <w:b/>
        </w:rPr>
        <w:t>DI</w:t>
      </w:r>
      <w:proofErr w:type="spellEnd"/>
      <w:r w:rsidRPr="002A0334">
        <w:rPr>
          <w:b/>
        </w:rPr>
        <w:t xml:space="preserve"> FRANCIA 1 (SALA RIUNIONI 17° PIANO)</w:t>
      </w:r>
      <w:r w:rsidR="00C544E4">
        <w:rPr>
          <w:b/>
        </w:rPr>
        <w:t>.</w:t>
      </w:r>
    </w:p>
    <w:p w:rsidR="00C544E4" w:rsidRDefault="00C544E4" w:rsidP="002A0334">
      <w:pPr>
        <w:jc w:val="both"/>
        <w:rPr>
          <w:b/>
        </w:rPr>
      </w:pPr>
    </w:p>
    <w:p w:rsidR="00C544E4" w:rsidRDefault="00F629A9" w:rsidP="002A0334">
      <w:pPr>
        <w:jc w:val="both"/>
        <w:rPr>
          <w:b/>
        </w:rPr>
      </w:pPr>
      <w:r>
        <w:rPr>
          <w:b/>
        </w:rPr>
        <w:t xml:space="preserve">11 – CRITERI, MODALITA’ </w:t>
      </w:r>
      <w:proofErr w:type="spellStart"/>
      <w:r>
        <w:rPr>
          <w:b/>
        </w:rPr>
        <w:t>DI</w:t>
      </w:r>
      <w:proofErr w:type="spellEnd"/>
      <w:r>
        <w:rPr>
          <w:b/>
        </w:rPr>
        <w:t xml:space="preserve"> GARA E AGGIUDICAZIONE</w:t>
      </w:r>
    </w:p>
    <w:p w:rsidR="00F629A9" w:rsidRDefault="00F629A9" w:rsidP="002A0334">
      <w:pPr>
        <w:jc w:val="both"/>
        <w:rPr>
          <w:b/>
        </w:rPr>
      </w:pPr>
    </w:p>
    <w:p w:rsidR="00F629A9" w:rsidRDefault="004A368A">
      <w:pPr>
        <w:jc w:val="both"/>
      </w:pPr>
      <w:r w:rsidRPr="004A368A">
        <w:t>L’aggiudicazione avverrà a favore del concorrente che avrà offerto il corrispettivo annuo più alto rispetto all</w:t>
      </w:r>
      <w:r>
        <w:t xml:space="preserve">’importo </w:t>
      </w:r>
      <w:r w:rsidRPr="004A368A">
        <w:t>a base d</w:t>
      </w:r>
      <w:r>
        <w:t>i gara</w:t>
      </w:r>
      <w:r w:rsidRPr="004A368A">
        <w:t>.</w:t>
      </w:r>
    </w:p>
    <w:p w:rsidR="00F629A9" w:rsidRDefault="00F629A9">
      <w:pPr>
        <w:jc w:val="both"/>
      </w:pPr>
    </w:p>
    <w:p w:rsidR="004A368A" w:rsidRDefault="004A368A">
      <w:pPr>
        <w:jc w:val="both"/>
      </w:pPr>
      <w:r w:rsidRPr="004A368A">
        <w:t>SARANNO ESCLUSE LE OFFERTE ECONOMICHE IN RIBASSO RISPETTO ALLA BASE D’ASTA.</w:t>
      </w:r>
    </w:p>
    <w:p w:rsidR="00F629A9" w:rsidRDefault="00F629A9">
      <w:pPr>
        <w:jc w:val="both"/>
      </w:pPr>
    </w:p>
    <w:p w:rsidR="00F629A9" w:rsidRDefault="00F629A9" w:rsidP="00F629A9">
      <w:pPr>
        <w:jc w:val="both"/>
      </w:pPr>
      <w:r>
        <w:t>Si procederà all’aggiudicazione dell’immobile – lotto unico - anche in presenza di una sola domanda valida pervenuta entro i termini e con le modalità previste dal presente bando.</w:t>
      </w:r>
    </w:p>
    <w:p w:rsidR="00F629A9" w:rsidRDefault="00F629A9" w:rsidP="00F629A9">
      <w:pPr>
        <w:jc w:val="both"/>
      </w:pPr>
    </w:p>
    <w:p w:rsidR="00F629A9" w:rsidRDefault="00F629A9" w:rsidP="00F629A9">
      <w:pPr>
        <w:jc w:val="both"/>
      </w:pPr>
      <w:r>
        <w:t xml:space="preserve">L’aggiudicazione provvisoria verrà proclamata a favore del concorrente che ha presentato l’offerta economica più alta rispetto al canone annuo a base d’asta. </w:t>
      </w:r>
    </w:p>
    <w:p w:rsidR="00F629A9" w:rsidRDefault="00F629A9" w:rsidP="00F629A9">
      <w:pPr>
        <w:jc w:val="both"/>
      </w:pPr>
    </w:p>
    <w:p w:rsidR="00F629A9" w:rsidRDefault="00F629A9" w:rsidP="00F629A9">
      <w:pPr>
        <w:jc w:val="both"/>
      </w:pPr>
      <w:r>
        <w:t xml:space="preserve">In caso di parità di offerte tra due o più concorrenti, a norma dell’art. 77 del R.D. 23 maggio 1924 n. 827, si procederà nella medesima seduta ad una licitazione fra essi soli, con </w:t>
      </w:r>
      <w:r w:rsidRPr="00F629A9">
        <w:rPr>
          <w:u w:val="single"/>
        </w:rPr>
        <w:t>offerta migliorativa</w:t>
      </w:r>
      <w:r>
        <w:t xml:space="preserve"> </w:t>
      </w:r>
      <w:r>
        <w:lastRenderedPageBreak/>
        <w:t xml:space="preserve">in busta chiusa. È, pertanto, onere di ciascun offerente che voglia partecipare alla licitazione di cui sopra essere presente (a mezzo di procuratore speciale o legale rappresentante) all’apertura dei plichi delle offerte segrete. Nel caso di procuratore speciale, la procura dovrà contenere espressamente la facoltà di effettuare offerte migliorative rispetto all’offerta segreta. In assenza dell’offerente o del suo legale rappresentante o procuratore, il concorrente non sarà ammesso alla licitazione, ferma restando l’offerta segreta già presentata. Ove nessuno dei concorrenti che abbiano presentato la stessa offerta sia presente, ovvero i presenti non vogliano migliorare l’offerta, l'aggiudicatario verrà scelto tramite sorteggio. </w:t>
      </w:r>
    </w:p>
    <w:p w:rsidR="00F629A9" w:rsidRDefault="00F629A9" w:rsidP="00F629A9">
      <w:pPr>
        <w:jc w:val="both"/>
      </w:pPr>
    </w:p>
    <w:p w:rsidR="00F629A9" w:rsidRDefault="00F629A9" w:rsidP="00F629A9">
      <w:pPr>
        <w:jc w:val="both"/>
      </w:pPr>
      <w:r>
        <w:t>La graduatoria della gara sarà pubblicata sul sito internet del Comune di Genova. La graduatoria resterà valida e utilizzabile per un periodo di due anni dalla data di pubblicazione.</w:t>
      </w:r>
    </w:p>
    <w:p w:rsidR="00F629A9" w:rsidRDefault="00F629A9" w:rsidP="00F629A9">
      <w:pPr>
        <w:jc w:val="both"/>
      </w:pPr>
    </w:p>
    <w:p w:rsidR="001203CD" w:rsidRDefault="00F629A9" w:rsidP="00F629A9">
      <w:pPr>
        <w:jc w:val="both"/>
      </w:pPr>
      <w:r w:rsidRPr="00F629A9">
        <w:t xml:space="preserve">Esperiti i controlli sul possesso dei requisiti, si procederà all’aggiudicazione definitiva. </w:t>
      </w:r>
    </w:p>
    <w:p w:rsidR="001203CD" w:rsidRDefault="001203CD" w:rsidP="00F629A9">
      <w:pPr>
        <w:jc w:val="both"/>
      </w:pPr>
    </w:p>
    <w:p w:rsidR="001203CD" w:rsidRDefault="00F629A9" w:rsidP="00F629A9">
      <w:pPr>
        <w:jc w:val="both"/>
      </w:pPr>
      <w:r w:rsidRPr="00F629A9">
        <w:t>L’Amministrazione Comunale si riserva la facoltà insindacabile di non procedere all’aggiudicazione dell’immobile, qualora la proposta di utilizzo sia in contrasto con le disposizioni di cui al presente bando.</w:t>
      </w:r>
    </w:p>
    <w:p w:rsidR="001203CD" w:rsidRDefault="001203CD" w:rsidP="00F629A9">
      <w:pPr>
        <w:jc w:val="both"/>
      </w:pPr>
    </w:p>
    <w:p w:rsidR="001203CD" w:rsidRDefault="00F629A9" w:rsidP="00F629A9">
      <w:pPr>
        <w:jc w:val="both"/>
      </w:pPr>
      <w:r w:rsidRPr="00F629A9">
        <w:t xml:space="preserve">Nell’ipotesi in cui, il miglior offerente, per qualunque motivo, non potrà o non vorrà essere dichiarato aggiudicatario o non sottoscriverà il contratto, sarà preso in considerazione il concorrente che abbia presentato la seconda migliore offerta e così via fino all’esaurimento della graduatoria. </w:t>
      </w:r>
    </w:p>
    <w:p w:rsidR="001203CD" w:rsidRDefault="001203CD" w:rsidP="00F629A9">
      <w:pPr>
        <w:jc w:val="both"/>
      </w:pPr>
    </w:p>
    <w:p w:rsidR="001203CD" w:rsidRDefault="00F629A9" w:rsidP="00F629A9">
      <w:pPr>
        <w:jc w:val="both"/>
      </w:pPr>
      <w:r w:rsidRPr="00F629A9">
        <w:t>Saranno esclusi dalle graduatorie i concorrenti che, a seguito dei controlli effettuati, risultino in mora nei confronti del</w:t>
      </w:r>
      <w:r w:rsidR="001203CD">
        <w:t xml:space="preserve"> Comune di Genova concedente</w:t>
      </w:r>
      <w:r w:rsidRPr="00F629A9">
        <w:t xml:space="preserve">. </w:t>
      </w:r>
    </w:p>
    <w:p w:rsidR="001203CD" w:rsidRDefault="001203CD" w:rsidP="00F629A9">
      <w:pPr>
        <w:jc w:val="both"/>
      </w:pPr>
    </w:p>
    <w:p w:rsidR="00F629A9" w:rsidRDefault="00F629A9" w:rsidP="00F629A9">
      <w:pPr>
        <w:jc w:val="both"/>
      </w:pPr>
      <w:r w:rsidRPr="00F629A9">
        <w:t xml:space="preserve">L’Amministrazione si riserva di non assegnare l’unità immobiliare aggiudicata in sede di gara per ragioni d’interesse pubblico, motivate in apposito provvedimento. L’AMMINISTRAZIONE COMUNALE SI RISERVA ALTRESI’ LA FACOLTÀ </w:t>
      </w:r>
      <w:proofErr w:type="spellStart"/>
      <w:r w:rsidRPr="00F629A9">
        <w:t>DI</w:t>
      </w:r>
      <w:proofErr w:type="spellEnd"/>
      <w:r w:rsidRPr="00F629A9">
        <w:t xml:space="preserve"> REVOCARE, MODIFICARE O PROROGARE IL PRESENTE AVVISO.</w:t>
      </w:r>
    </w:p>
    <w:p w:rsidR="00F629A9" w:rsidRDefault="00F629A9">
      <w:pPr>
        <w:jc w:val="both"/>
      </w:pPr>
    </w:p>
    <w:p w:rsidR="00F629A9" w:rsidRDefault="00F629A9">
      <w:pPr>
        <w:jc w:val="both"/>
      </w:pPr>
    </w:p>
    <w:p w:rsidR="00F629A9" w:rsidRDefault="00F629A9">
      <w:pPr>
        <w:jc w:val="both"/>
      </w:pPr>
    </w:p>
    <w:p w:rsidR="008E2859" w:rsidRDefault="008E2859">
      <w:pPr>
        <w:jc w:val="both"/>
        <w:rPr>
          <w:b/>
          <w:bCs/>
        </w:rPr>
      </w:pPr>
      <w:r>
        <w:rPr>
          <w:b/>
          <w:bCs/>
        </w:rPr>
        <w:t>12 - TRATTAMENTO DEI DATI PERSONALI</w:t>
      </w:r>
    </w:p>
    <w:p w:rsidR="008E2859" w:rsidRDefault="008E2859">
      <w:pPr>
        <w:jc w:val="both"/>
      </w:pPr>
    </w:p>
    <w:p w:rsidR="008E2859" w:rsidRDefault="008E2859">
      <w:pPr>
        <w:jc w:val="both"/>
      </w:pPr>
      <w:r>
        <w:t xml:space="preserve">Ai sensi e per gli effetti del </w:t>
      </w:r>
      <w:proofErr w:type="spellStart"/>
      <w:r>
        <w:t>D.Lgs.</w:t>
      </w:r>
      <w:proofErr w:type="spellEnd"/>
      <w:r>
        <w:t xml:space="preserve"> 196/2003 il Settore, quale titolare del trattamento dei dati forniti in risposta al presente bando, informa che tali dati verranno utilizzati ai fini della partecipazione alla gara e che verranno trattati con sistemi elettronici e manuali e, comunque, in modo da garantirne la sicurezza e la riservatezza.</w:t>
      </w:r>
    </w:p>
    <w:p w:rsidR="008E2859" w:rsidRDefault="008E2859">
      <w:pPr>
        <w:jc w:val="both"/>
      </w:pPr>
    </w:p>
    <w:p w:rsidR="008E2859" w:rsidRDefault="008E2859">
      <w:pPr>
        <w:jc w:val="both"/>
      </w:pPr>
      <w:r>
        <w:t xml:space="preserve">Con l’invio e la sottoscrizione della domanda di partecipazione, i concorrenti esprimono pertanto il loro consenso al predetto trattamento. </w:t>
      </w:r>
    </w:p>
    <w:p w:rsidR="008E2859" w:rsidRDefault="008E2859">
      <w:pPr>
        <w:jc w:val="both"/>
      </w:pPr>
    </w:p>
    <w:p w:rsidR="008E2859" w:rsidRDefault="008E2859">
      <w:pPr>
        <w:jc w:val="both"/>
        <w:rPr>
          <w:b/>
          <w:bCs/>
        </w:rPr>
      </w:pPr>
      <w:r>
        <w:rPr>
          <w:b/>
          <w:bCs/>
        </w:rPr>
        <w:t>13 – RESPONSABILE DEL PROCEDIMENTO</w:t>
      </w:r>
    </w:p>
    <w:p w:rsidR="00AA6BF7" w:rsidRDefault="00AA6BF7">
      <w:pPr>
        <w:jc w:val="both"/>
      </w:pPr>
    </w:p>
    <w:p w:rsidR="008E2859" w:rsidRDefault="008E2859">
      <w:pPr>
        <w:jc w:val="both"/>
      </w:pPr>
      <w:r>
        <w:t>Il Responsabile del procedimento è il dott. Massimo Prato del</w:t>
      </w:r>
      <w:r w:rsidR="00AA6BF7">
        <w:t xml:space="preserve">la </w:t>
      </w:r>
      <w:r>
        <w:t xml:space="preserve"> </w:t>
      </w:r>
      <w:r w:rsidR="00AA6BF7">
        <w:t>Direzione Valorizzazione del Patrimonio e Demanio Marittimo</w:t>
      </w:r>
      <w:r>
        <w:t xml:space="preserve"> del Comune di Genova (</w:t>
      </w:r>
      <w:proofErr w:type="spellStart"/>
      <w:r>
        <w:t>tel</w:t>
      </w:r>
      <w:proofErr w:type="spellEnd"/>
      <w:r>
        <w:t xml:space="preserve"> 010-5573550 e-mail </w:t>
      </w:r>
      <w:hyperlink r:id="rId5" w:history="1">
        <w:r>
          <w:rPr>
            <w:rStyle w:val="Collegamentoipertestuale"/>
          </w:rPr>
          <w:t>mprato@comune.genova.it</w:t>
        </w:r>
      </w:hyperlink>
      <w:r>
        <w:t>).</w:t>
      </w:r>
    </w:p>
    <w:p w:rsidR="008E2859" w:rsidRDefault="008E2859">
      <w:pPr>
        <w:jc w:val="both"/>
      </w:pPr>
    </w:p>
    <w:p w:rsidR="008E2859" w:rsidRDefault="008E2859">
      <w:pPr>
        <w:jc w:val="both"/>
        <w:rPr>
          <w:b/>
          <w:bCs/>
        </w:rPr>
      </w:pPr>
      <w:r>
        <w:rPr>
          <w:b/>
          <w:bCs/>
        </w:rPr>
        <w:t>14 – PUBBLICAZIONE E INFORMAZIONI</w:t>
      </w:r>
    </w:p>
    <w:p w:rsidR="008E2859" w:rsidRDefault="008E2859">
      <w:pPr>
        <w:jc w:val="both"/>
      </w:pPr>
    </w:p>
    <w:p w:rsidR="008E2859" w:rsidRDefault="008E2859">
      <w:pPr>
        <w:jc w:val="both"/>
      </w:pPr>
      <w:r>
        <w:lastRenderedPageBreak/>
        <w:t>Il presente bando verrà pubblicato sul sito internet del Comune di Genova, www.comune.genova.it (I Cittadini/Bandi di gara/Bandi di gara altre direzioni/Patrimonio) e all’Albo Pretorio.</w:t>
      </w:r>
    </w:p>
    <w:p w:rsidR="008E2859" w:rsidRDefault="008E2859">
      <w:pPr>
        <w:jc w:val="both"/>
      </w:pPr>
    </w:p>
    <w:p w:rsidR="00AA6BF7" w:rsidRDefault="008E2859">
      <w:pPr>
        <w:jc w:val="both"/>
      </w:pPr>
      <w:r>
        <w:t xml:space="preserve">Documentazione: la documentazione del presente bando può essere reperita sul sito internet del Comune di Genova, www.comune.genova.it ed è in visione presso </w:t>
      </w:r>
      <w:r w:rsidR="00AA6BF7">
        <w:t xml:space="preserve">la Direzione Valorizzazione del Patrimonio e </w:t>
      </w:r>
      <w:r>
        <w:t xml:space="preserve">Demanio </w:t>
      </w:r>
      <w:r w:rsidR="00AA6BF7">
        <w:t xml:space="preserve">Marittimo </w:t>
      </w:r>
      <w:r>
        <w:t xml:space="preserve">- Via di Francia, 1 (17° piano) - Genova </w:t>
      </w:r>
    </w:p>
    <w:p w:rsidR="008E2859" w:rsidRDefault="008E2859">
      <w:pPr>
        <w:jc w:val="both"/>
      </w:pPr>
    </w:p>
    <w:p w:rsidR="008E2859" w:rsidRDefault="007509EA">
      <w:pPr>
        <w:jc w:val="both"/>
      </w:pPr>
      <w:r>
        <w:t>Sopralluogo: è</w:t>
      </w:r>
      <w:r w:rsidR="008E2859">
        <w:t xml:space="preserve"> possibile eseguire </w:t>
      </w:r>
      <w:r>
        <w:t xml:space="preserve">un </w:t>
      </w:r>
      <w:r w:rsidR="008E2859">
        <w:t>sopralluog</w:t>
      </w:r>
      <w:r>
        <w:t>o</w:t>
      </w:r>
      <w:r w:rsidR="008E2859">
        <w:t xml:space="preserve"> presso l</w:t>
      </w:r>
      <w:r w:rsidR="005843AD">
        <w:t>’immobile</w:t>
      </w:r>
      <w:r w:rsidR="008E2859">
        <w:t xml:space="preserve"> oggetto di concessione entro la data di scadenza del termine di presentazione dell’offerta, da concord</w:t>
      </w:r>
      <w:r w:rsidR="009D43CC">
        <w:t>arsi telefonando al numero</w:t>
      </w:r>
      <w:r w:rsidR="00AA6BF7">
        <w:t xml:space="preserve"> 010/</w:t>
      </w:r>
      <w:r w:rsidR="008E2859">
        <w:t xml:space="preserve">5573401 (geom. Eugenio </w:t>
      </w:r>
      <w:proofErr w:type="spellStart"/>
      <w:r w:rsidR="008E2859">
        <w:t>Lagomarsino</w:t>
      </w:r>
      <w:proofErr w:type="spellEnd"/>
      <w:r w:rsidR="008E2859">
        <w:t>) dalle ore 9.30 alle 13 e dalle 14 alle 16 dal lunedì al giovedì e dalle ore 9.00 alle ore 1</w:t>
      </w:r>
      <w:r w:rsidR="005843AD">
        <w:t>2</w:t>
      </w:r>
      <w:r w:rsidR="008E2859">
        <w:t>.</w:t>
      </w:r>
      <w:r w:rsidR="005843AD">
        <w:t>0</w:t>
      </w:r>
      <w:r w:rsidR="008E2859">
        <w:t>0 il venerdì.</w:t>
      </w:r>
    </w:p>
    <w:p w:rsidR="008E2859" w:rsidRDefault="008E2859">
      <w:pPr>
        <w:rPr>
          <w:highlight w:val="yellow"/>
        </w:rPr>
      </w:pPr>
    </w:p>
    <w:p w:rsidR="00AA6BF7" w:rsidRDefault="008E2859">
      <w:pPr>
        <w:jc w:val="center"/>
      </w:pPr>
      <w:r>
        <w:t>Il Dir</w:t>
      </w:r>
      <w:r w:rsidR="00AA6BF7">
        <w:t>ettore Valorizzazione del Patrimonio e Demanio Marittimo</w:t>
      </w:r>
    </w:p>
    <w:p w:rsidR="008E2859" w:rsidRDefault="00AA6BF7">
      <w:pPr>
        <w:jc w:val="center"/>
      </w:pPr>
      <w:r>
        <w:t>(</w:t>
      </w:r>
      <w:r w:rsidR="008E2859">
        <w:t xml:space="preserve">dott.ssa Simona </w:t>
      </w:r>
      <w:proofErr w:type="spellStart"/>
      <w:r w:rsidR="008E2859">
        <w:t>Lottici</w:t>
      </w:r>
      <w:proofErr w:type="spellEnd"/>
      <w:r w:rsidR="008E2859">
        <w:t>)</w:t>
      </w:r>
    </w:p>
    <w:p w:rsidR="008E2859" w:rsidRDefault="008E2859">
      <w:pPr>
        <w:jc w:val="both"/>
      </w:pPr>
    </w:p>
    <w:sectPr w:rsidR="008E2859" w:rsidSect="00A436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A2E"/>
    <w:multiLevelType w:val="hybridMultilevel"/>
    <w:tmpl w:val="C6B812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5E1757D"/>
    <w:multiLevelType w:val="hybridMultilevel"/>
    <w:tmpl w:val="FABCACC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nsid w:val="2CFB4E26"/>
    <w:multiLevelType w:val="hybridMultilevel"/>
    <w:tmpl w:val="B66A7F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15D0551"/>
    <w:multiLevelType w:val="hybridMultilevel"/>
    <w:tmpl w:val="535C50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F1721E0"/>
    <w:multiLevelType w:val="hybridMultilevel"/>
    <w:tmpl w:val="2542C7E0"/>
    <w:lvl w:ilvl="0" w:tplc="505C352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0484A29"/>
    <w:multiLevelType w:val="hybridMultilevel"/>
    <w:tmpl w:val="B9F8EE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861018E"/>
    <w:multiLevelType w:val="hybridMultilevel"/>
    <w:tmpl w:val="A3E643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C85303"/>
    <w:multiLevelType w:val="hybridMultilevel"/>
    <w:tmpl w:val="FE4C440C"/>
    <w:lvl w:ilvl="0" w:tplc="72221B90">
      <w:start w:val="1"/>
      <w:numFmt w:val="lowerLetter"/>
      <w:lvlText w:val="%1."/>
      <w:lvlJc w:val="left"/>
      <w:pPr>
        <w:tabs>
          <w:tab w:val="num" w:pos="720"/>
        </w:tabs>
        <w:ind w:left="720" w:hanging="360"/>
      </w:pPr>
      <w:rPr>
        <w:rFonts w:hint="default"/>
      </w:rPr>
    </w:lvl>
    <w:lvl w:ilvl="1" w:tplc="F2041E7A">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8BC4416"/>
    <w:multiLevelType w:val="hybridMultilevel"/>
    <w:tmpl w:val="860E5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1A163A"/>
    <w:rsid w:val="00075082"/>
    <w:rsid w:val="00076B87"/>
    <w:rsid w:val="00083F26"/>
    <w:rsid w:val="000C57DB"/>
    <w:rsid w:val="0010581F"/>
    <w:rsid w:val="001203CD"/>
    <w:rsid w:val="00185956"/>
    <w:rsid w:val="001A163A"/>
    <w:rsid w:val="001A7DB7"/>
    <w:rsid w:val="001F2016"/>
    <w:rsid w:val="0023573F"/>
    <w:rsid w:val="00262830"/>
    <w:rsid w:val="002673C0"/>
    <w:rsid w:val="00297ECA"/>
    <w:rsid w:val="002A0334"/>
    <w:rsid w:val="002A0C64"/>
    <w:rsid w:val="002A6A53"/>
    <w:rsid w:val="002C2B78"/>
    <w:rsid w:val="002F0FCF"/>
    <w:rsid w:val="00332F9F"/>
    <w:rsid w:val="0035704A"/>
    <w:rsid w:val="003E2605"/>
    <w:rsid w:val="004511A6"/>
    <w:rsid w:val="004A368A"/>
    <w:rsid w:val="004B21D8"/>
    <w:rsid w:val="0050055D"/>
    <w:rsid w:val="00521026"/>
    <w:rsid w:val="005843AD"/>
    <w:rsid w:val="00591F8C"/>
    <w:rsid w:val="005B1F46"/>
    <w:rsid w:val="005B5D79"/>
    <w:rsid w:val="005F142F"/>
    <w:rsid w:val="00602662"/>
    <w:rsid w:val="0060472B"/>
    <w:rsid w:val="006477BD"/>
    <w:rsid w:val="00656797"/>
    <w:rsid w:val="00666D2B"/>
    <w:rsid w:val="00680A70"/>
    <w:rsid w:val="006942F1"/>
    <w:rsid w:val="006C166F"/>
    <w:rsid w:val="006C69B0"/>
    <w:rsid w:val="006F7DE4"/>
    <w:rsid w:val="00713147"/>
    <w:rsid w:val="0073293D"/>
    <w:rsid w:val="007509EA"/>
    <w:rsid w:val="00774B48"/>
    <w:rsid w:val="00784F8F"/>
    <w:rsid w:val="00824312"/>
    <w:rsid w:val="00887215"/>
    <w:rsid w:val="00887563"/>
    <w:rsid w:val="008A42A2"/>
    <w:rsid w:val="008E2859"/>
    <w:rsid w:val="00912DF5"/>
    <w:rsid w:val="009B4ABC"/>
    <w:rsid w:val="009B68CE"/>
    <w:rsid w:val="009D43CC"/>
    <w:rsid w:val="009F044C"/>
    <w:rsid w:val="00A03984"/>
    <w:rsid w:val="00A22AAA"/>
    <w:rsid w:val="00A3727E"/>
    <w:rsid w:val="00A43648"/>
    <w:rsid w:val="00A632B4"/>
    <w:rsid w:val="00A82151"/>
    <w:rsid w:val="00AA6BF7"/>
    <w:rsid w:val="00B21AD0"/>
    <w:rsid w:val="00B4392D"/>
    <w:rsid w:val="00B50AF9"/>
    <w:rsid w:val="00B86D2D"/>
    <w:rsid w:val="00BD1C8F"/>
    <w:rsid w:val="00BF45E7"/>
    <w:rsid w:val="00C00DE5"/>
    <w:rsid w:val="00C544E4"/>
    <w:rsid w:val="00C57707"/>
    <w:rsid w:val="00C66C9D"/>
    <w:rsid w:val="00CA798F"/>
    <w:rsid w:val="00D539C2"/>
    <w:rsid w:val="00DC2BC7"/>
    <w:rsid w:val="00E629D1"/>
    <w:rsid w:val="00E70BF8"/>
    <w:rsid w:val="00EA56C4"/>
    <w:rsid w:val="00F3777E"/>
    <w:rsid w:val="00F57388"/>
    <w:rsid w:val="00F629A9"/>
    <w:rsid w:val="00F831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648"/>
    <w:rPr>
      <w:sz w:val="24"/>
      <w:szCs w:val="24"/>
    </w:rPr>
  </w:style>
  <w:style w:type="paragraph" w:styleId="Titolo1">
    <w:name w:val="heading 1"/>
    <w:basedOn w:val="Normale"/>
    <w:next w:val="Normale"/>
    <w:qFormat/>
    <w:rsid w:val="00A43648"/>
    <w:pPr>
      <w:keepNext/>
      <w:jc w:val="center"/>
      <w:outlineLvl w:val="0"/>
    </w:pPr>
    <w:rPr>
      <w:u w:val="single"/>
    </w:rPr>
  </w:style>
  <w:style w:type="paragraph" w:styleId="Titolo2">
    <w:name w:val="heading 2"/>
    <w:basedOn w:val="Normale"/>
    <w:next w:val="Normale"/>
    <w:qFormat/>
    <w:rsid w:val="00A43648"/>
    <w:pPr>
      <w:keepNext/>
      <w:jc w:val="center"/>
      <w:outlineLvl w:val="1"/>
    </w:pPr>
    <w:rPr>
      <w:b/>
      <w:bCs/>
    </w:rPr>
  </w:style>
  <w:style w:type="paragraph" w:styleId="Titolo3">
    <w:name w:val="heading 3"/>
    <w:basedOn w:val="Normale"/>
    <w:next w:val="Normale"/>
    <w:qFormat/>
    <w:rsid w:val="00A43648"/>
    <w:pPr>
      <w:keepNext/>
      <w:jc w:val="both"/>
      <w:outlineLvl w:val="2"/>
    </w:pPr>
    <w:rPr>
      <w:b/>
      <w:bCs/>
    </w:rPr>
  </w:style>
  <w:style w:type="paragraph" w:styleId="Titolo4">
    <w:name w:val="heading 4"/>
    <w:basedOn w:val="Normale"/>
    <w:next w:val="Normale"/>
    <w:qFormat/>
    <w:rsid w:val="00A43648"/>
    <w:pPr>
      <w:keepNext/>
      <w:jc w:val="both"/>
      <w:outlineLvl w:val="3"/>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A43648"/>
    <w:pPr>
      <w:jc w:val="both"/>
    </w:pPr>
  </w:style>
  <w:style w:type="paragraph" w:styleId="Titolo">
    <w:name w:val="Title"/>
    <w:basedOn w:val="Normale"/>
    <w:qFormat/>
    <w:rsid w:val="00A43648"/>
    <w:pPr>
      <w:jc w:val="center"/>
    </w:pPr>
    <w:rPr>
      <w:sz w:val="28"/>
    </w:rPr>
  </w:style>
  <w:style w:type="paragraph" w:customStyle="1" w:styleId="Corpotesto">
    <w:name w:val="Corpo testo"/>
    <w:basedOn w:val="Normale"/>
    <w:rsid w:val="00A43648"/>
    <w:pPr>
      <w:overflowPunct w:val="0"/>
      <w:autoSpaceDE w:val="0"/>
      <w:autoSpaceDN w:val="0"/>
      <w:adjustRightInd w:val="0"/>
      <w:ind w:left="1202" w:hanging="1202"/>
      <w:textAlignment w:val="baseline"/>
    </w:pPr>
    <w:rPr>
      <w:rFonts w:ascii="Arial MT" w:hAnsi="Arial MT"/>
      <w:sz w:val="20"/>
      <w:szCs w:val="20"/>
      <w:lang w:val="en-US"/>
    </w:rPr>
  </w:style>
  <w:style w:type="character" w:styleId="Collegamentoipertestuale">
    <w:name w:val="Hyperlink"/>
    <w:basedOn w:val="Carpredefinitoparagrafo"/>
    <w:semiHidden/>
    <w:rsid w:val="00A43648"/>
    <w:rPr>
      <w:color w:val="0000FF"/>
      <w:u w:val="single"/>
    </w:rPr>
  </w:style>
  <w:style w:type="paragraph" w:customStyle="1" w:styleId="Default">
    <w:name w:val="Default"/>
    <w:rsid w:val="00A43648"/>
    <w:pPr>
      <w:autoSpaceDE w:val="0"/>
      <w:autoSpaceDN w:val="0"/>
      <w:adjustRightInd w:val="0"/>
    </w:pPr>
    <w:rPr>
      <w:rFonts w:ascii="Book Antiqua" w:hAnsi="Book Antiqua"/>
      <w:color w:val="000000"/>
      <w:sz w:val="24"/>
      <w:szCs w:val="24"/>
    </w:rPr>
  </w:style>
  <w:style w:type="character" w:styleId="Collegamentovisitato">
    <w:name w:val="FollowedHyperlink"/>
    <w:basedOn w:val="Carpredefinitoparagrafo"/>
    <w:semiHidden/>
    <w:rsid w:val="00A43648"/>
    <w:rPr>
      <w:color w:val="800080"/>
      <w:u w:val="single"/>
    </w:rPr>
  </w:style>
  <w:style w:type="paragraph" w:styleId="Corpodeltesto2">
    <w:name w:val="Body Text 2"/>
    <w:basedOn w:val="Normale"/>
    <w:semiHidden/>
    <w:rsid w:val="00A43648"/>
    <w:pPr>
      <w:autoSpaceDE w:val="0"/>
      <w:autoSpaceDN w:val="0"/>
      <w:adjustRightInd w:val="0"/>
      <w:jc w:val="both"/>
    </w:pPr>
    <w:rPr>
      <w:rFonts w:ascii="Calibri" w:hAnsi="Calibri"/>
    </w:rPr>
  </w:style>
  <w:style w:type="table" w:styleId="Grigliatabella">
    <w:name w:val="Table Grid"/>
    <w:basedOn w:val="Tabellanormale"/>
    <w:uiPriority w:val="59"/>
    <w:rsid w:val="00267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D1C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rato@comune.genov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7</Pages>
  <Words>2549</Words>
  <Characters>14531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AREA PATRIMONIO</vt:lpstr>
    </vt:vector>
  </TitlesOfParts>
  <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PATRIMONIO</dc:title>
  <dc:creator>B566964</dc:creator>
  <cp:lastModifiedBy>B566964</cp:lastModifiedBy>
  <cp:revision>25</cp:revision>
  <cp:lastPrinted>2017-12-22T10:36:00Z</cp:lastPrinted>
  <dcterms:created xsi:type="dcterms:W3CDTF">2018-01-12T09:10:00Z</dcterms:created>
  <dcterms:modified xsi:type="dcterms:W3CDTF">2018-01-25T09:47:00Z</dcterms:modified>
</cp:coreProperties>
</file>