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53" w:rsidRDefault="00C84A53" w:rsidP="00823C86">
      <w:pPr>
        <w:pStyle w:val="Corpotesto"/>
        <w:widowControl w:val="0"/>
        <w:spacing w:line="567" w:lineRule="exact"/>
        <w:ind w:right="-1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Gara per la concessione del Piano superiore del Mercato Orientale</w:t>
      </w:r>
    </w:p>
    <w:p w:rsidR="00C84A53" w:rsidRDefault="00C84A53" w:rsidP="00823C86">
      <w:pPr>
        <w:pStyle w:val="Corpotesto"/>
        <w:widowControl w:val="0"/>
        <w:spacing w:line="567" w:lineRule="exact"/>
        <w:ind w:right="-1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Calendario sedute pubbliche della Commissione di gara</w:t>
      </w:r>
    </w:p>
    <w:p w:rsidR="00823C86" w:rsidRDefault="00823C86" w:rsidP="00C84A53">
      <w:pPr>
        <w:pStyle w:val="Corpotesto"/>
        <w:widowControl w:val="0"/>
        <w:spacing w:line="567" w:lineRule="exact"/>
        <w:ind w:right="-114"/>
        <w:rPr>
          <w:rFonts w:ascii="Times New Roman" w:hAnsi="Times New Roman"/>
        </w:rPr>
      </w:pPr>
    </w:p>
    <w:p w:rsidR="00C84A53" w:rsidRDefault="00C84A53" w:rsidP="00C84A53">
      <w:pPr>
        <w:pStyle w:val="Corpotesto"/>
        <w:widowControl w:val="0"/>
        <w:spacing w:line="567" w:lineRule="exact"/>
        <w:ind w:right="-1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Commissione ha fissato per il giorno </w:t>
      </w:r>
      <w:r w:rsidRPr="00823C86">
        <w:rPr>
          <w:rFonts w:ascii="Times New Roman" w:hAnsi="Times New Roman"/>
          <w:b/>
        </w:rPr>
        <w:t>15/12/2016</w:t>
      </w:r>
      <w:r>
        <w:rPr>
          <w:rFonts w:ascii="Times New Roman" w:hAnsi="Times New Roman"/>
        </w:rPr>
        <w:t xml:space="preserve"> alle </w:t>
      </w:r>
      <w:r w:rsidRPr="00823C86">
        <w:rPr>
          <w:rFonts w:ascii="Times New Roman" w:hAnsi="Times New Roman"/>
          <w:b/>
        </w:rPr>
        <w:t>ore 12.00</w:t>
      </w:r>
      <w:r>
        <w:rPr>
          <w:rFonts w:ascii="Times New Roman" w:hAnsi="Times New Roman"/>
        </w:rPr>
        <w:t xml:space="preserve"> presso la Sala Riunioni della Direzione Patrimonio  Demanio e Impiantistica Sportiva (Via di Francia, 1 – 17° piano) la </w:t>
      </w:r>
      <w:r w:rsidRPr="00823C86">
        <w:rPr>
          <w:rFonts w:ascii="Times New Roman" w:hAnsi="Times New Roman"/>
          <w:u w:val="single"/>
        </w:rPr>
        <w:t>seconda seduta pubblica</w:t>
      </w:r>
      <w:r>
        <w:rPr>
          <w:rFonts w:ascii="Times New Roman" w:hAnsi="Times New Roman"/>
        </w:rPr>
        <w:t xml:space="preserve"> della gara in oggetto</w:t>
      </w:r>
      <w:r w:rsidR="00823C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nel</w:t>
      </w:r>
      <w:r w:rsidR="00823C86">
        <w:rPr>
          <w:rFonts w:ascii="Times New Roman" w:hAnsi="Times New Roman"/>
        </w:rPr>
        <w:t xml:space="preserve"> corso della</w:t>
      </w:r>
      <w:r>
        <w:rPr>
          <w:rFonts w:ascii="Times New Roman" w:hAnsi="Times New Roman"/>
        </w:rPr>
        <w:t xml:space="preserve"> quale si procederà all’apertura della Busta C "Offerta economico-temporale" per la verifica della sua completezza e regolarità.</w:t>
      </w:r>
    </w:p>
    <w:p w:rsidR="0083079B" w:rsidRDefault="0083079B"/>
    <w:p w:rsidR="00C84A53" w:rsidRDefault="00C84A53"/>
    <w:sectPr w:rsidR="00C84A53" w:rsidSect="00830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84A53"/>
    <w:rsid w:val="00823C86"/>
    <w:rsid w:val="0083079B"/>
    <w:rsid w:val="00C8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C84A53"/>
    <w:pPr>
      <w:autoSpaceDE w:val="0"/>
      <w:autoSpaceDN w:val="0"/>
      <w:adjustRightInd w:val="0"/>
      <w:spacing w:after="0" w:line="538" w:lineRule="exact"/>
      <w:jc w:val="both"/>
    </w:pPr>
    <w:rPr>
      <w:rFonts w:ascii="TimesNewRomanPS" w:eastAsia="Times New Roman" w:hAnsi="TimesNewRomanPS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B566964</dc:creator>
  <cp:lastModifiedBy>B566964</cp:lastModifiedBy>
  <cp:revision>3</cp:revision>
  <dcterms:created xsi:type="dcterms:W3CDTF">2016-12-14T10:31:00Z</dcterms:created>
  <dcterms:modified xsi:type="dcterms:W3CDTF">2016-12-14T10:38:00Z</dcterms:modified>
</cp:coreProperties>
</file>