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52F" w:rsidRDefault="0042384B">
      <w:pPr>
        <w:pStyle w:val="Corpotesto"/>
        <w:framePr w:wrap="around" w:vAnchor="page" w:hAnchor="page" w:x="4968" w:y="567"/>
      </w:pPr>
      <w:r>
        <w:rPr>
          <w:noProof/>
        </w:rPr>
        <w:drawing>
          <wp:inline distT="0" distB="0" distL="0" distR="0">
            <wp:extent cx="1285875" cy="876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52F" w:rsidRDefault="0094652F">
      <w:pPr>
        <w:jc w:val="center"/>
      </w:pPr>
    </w:p>
    <w:p w:rsidR="0094652F" w:rsidRDefault="0094652F">
      <w:pPr>
        <w:jc w:val="center"/>
        <w:rPr>
          <w:sz w:val="20"/>
        </w:rPr>
      </w:pPr>
      <w:r>
        <w:rPr>
          <w:sz w:val="20"/>
        </w:rPr>
        <w:t>SEGRETERIA</w:t>
      </w:r>
      <w:r w:rsidR="00CA334A">
        <w:rPr>
          <w:sz w:val="20"/>
        </w:rPr>
        <w:t xml:space="preserve"> GENERALE E</w:t>
      </w:r>
      <w:r>
        <w:rPr>
          <w:sz w:val="20"/>
        </w:rPr>
        <w:t xml:space="preserve"> ORGANI ISTITUZIONALI</w:t>
      </w:r>
    </w:p>
    <w:p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76"/>
            </w:tblGrid>
            <w:tr w:rsidR="0094652F">
              <w:tc>
                <w:tcPr>
                  <w:tcW w:w="8076" w:type="dxa"/>
                </w:tcPr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Ordine del giorno</w:t>
                  </w:r>
                </w:p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del</w:t>
                  </w:r>
                </w:p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CONSIGLIO COMUNALE</w:t>
                  </w:r>
                </w:p>
              </w:tc>
            </w:tr>
          </w:tbl>
          <w:p w:rsidR="0094652F" w:rsidRDefault="0094652F">
            <w:pPr>
              <w:jc w:val="center"/>
              <w:rPr>
                <w:b/>
                <w:sz w:val="28"/>
              </w:rPr>
            </w:pPr>
          </w:p>
        </w:tc>
      </w:tr>
    </w:tbl>
    <w:p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p w:rsidR="0094652F" w:rsidRDefault="0094652F">
            <w:pPr>
              <w:jc w:val="center"/>
            </w:pPr>
            <w:r>
              <w:t xml:space="preserve">SEDUTA DEL  </w:t>
            </w:r>
            <w:bookmarkStart w:id="0" w:name="DATA_ESTESA_SEDUTA_SENZA_ORA"/>
            <w:bookmarkEnd w:id="0"/>
            <w:r w:rsidR="003038D7">
              <w:t>26 LUGLIO 2022</w:t>
            </w:r>
          </w:p>
        </w:tc>
      </w:tr>
    </w:tbl>
    <w:p w:rsidR="0094652F" w:rsidRDefault="0094652F">
      <w:pPr>
        <w:jc w:val="center"/>
      </w:pPr>
    </w:p>
    <w:p w:rsidR="0094652F" w:rsidRDefault="0094652F">
      <w:pPr>
        <w:jc w:val="center"/>
        <w:rPr>
          <w:u w:val="single"/>
        </w:rPr>
      </w:pPr>
      <w:r>
        <w:rPr>
          <w:u w:val="single"/>
        </w:rPr>
        <w:t>Procedura d’urgenza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p w:rsidR="0094652F" w:rsidRDefault="0094652F"/>
          <w:p w:rsidR="0094652F" w:rsidRDefault="0094652F">
            <w:pPr>
              <w:jc w:val="center"/>
            </w:pPr>
            <w:r>
              <w:t>Prot. n.</w:t>
            </w:r>
            <w:r w:rsidR="0023331E">
              <w:t xml:space="preserve"> 285390</w:t>
            </w:r>
          </w:p>
        </w:tc>
      </w:tr>
    </w:tbl>
    <w:p w:rsidR="0094652F" w:rsidRDefault="0094652F"/>
    <w:p w:rsidR="0094652F" w:rsidRDefault="0094652F">
      <w:r>
        <w:t>SEDUTA PUBBLICA</w:t>
      </w:r>
    </w:p>
    <w:p w:rsidR="0094652F" w:rsidRDefault="0094652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106"/>
      </w:tblGrid>
      <w:tr w:rsidR="0037453D" w:rsidTr="00851203">
        <w:tc>
          <w:tcPr>
            <w:tcW w:w="970" w:type="dxa"/>
          </w:tcPr>
          <w:p w:rsidR="0037453D" w:rsidRDefault="0037453D" w:rsidP="00851203">
            <w:r>
              <w:t>1</w:t>
            </w:r>
          </w:p>
        </w:tc>
        <w:tc>
          <w:tcPr>
            <w:tcW w:w="7106" w:type="dxa"/>
          </w:tcPr>
          <w:p w:rsidR="0037453D" w:rsidRPr="00010DC4" w:rsidRDefault="0037453D" w:rsidP="00851203">
            <w:pPr>
              <w:pStyle w:val="Corpotesto"/>
              <w:tabs>
                <w:tab w:val="left" w:pos="1134"/>
              </w:tabs>
              <w:suppressAutoHyphens/>
              <w:rPr>
                <w:szCs w:val="24"/>
              </w:rPr>
            </w:pPr>
            <w:r w:rsidRPr="00010DC4">
              <w:rPr>
                <w:szCs w:val="24"/>
              </w:rPr>
              <w:t xml:space="preserve">DELIBERA DI CONSIGLIO </w:t>
            </w:r>
          </w:p>
          <w:p w:rsidR="0037453D" w:rsidRPr="00010DC4" w:rsidRDefault="0037453D" w:rsidP="00851203">
            <w:pPr>
              <w:pStyle w:val="Corpotesto"/>
              <w:tabs>
                <w:tab w:val="left" w:pos="1134"/>
              </w:tabs>
              <w:suppressAutoHyphens/>
              <w:rPr>
                <w:szCs w:val="24"/>
              </w:rPr>
            </w:pPr>
            <w:r w:rsidRPr="00010DC4">
              <w:rPr>
                <w:szCs w:val="24"/>
              </w:rPr>
              <w:t xml:space="preserve">249 del </w:t>
            </w:r>
            <w:bookmarkStart w:id="1" w:name="DATA_PROPOSTA"/>
            <w:bookmarkEnd w:id="1"/>
            <w:r w:rsidRPr="00010DC4">
              <w:rPr>
                <w:szCs w:val="24"/>
              </w:rPr>
              <w:t>19/07/2022</w:t>
            </w:r>
          </w:p>
          <w:p w:rsidR="0037453D" w:rsidRDefault="0037453D" w:rsidP="00851203">
            <w:pPr>
              <w:pStyle w:val="Corpotesto"/>
              <w:tabs>
                <w:tab w:val="left" w:pos="1134"/>
              </w:tabs>
              <w:suppressAutoHyphens/>
              <w:jc w:val="both"/>
            </w:pPr>
            <w:bookmarkStart w:id="2" w:name="OGGETTO"/>
            <w:bookmarkEnd w:id="2"/>
            <w:r>
              <w:t>PRESA D’ATTO DELLE DIMISSIONI DI UN COMPONENTE DEL COLLEGIO DEI REVISORI DEL COMUNE DI GENOVA E CONTESTUALE NOMINA DI UN MEMBRO IN SOSTITUZIONE DEL COMPONENTE DIMISSIONARIO. CONFERMA DEL RELATIVO COMPENSO</w:t>
            </w:r>
          </w:p>
          <w:p w:rsidR="008D3921" w:rsidRDefault="008D3921" w:rsidP="00851203">
            <w:pPr>
              <w:jc w:val="both"/>
            </w:pPr>
          </w:p>
        </w:tc>
      </w:tr>
      <w:tr w:rsidR="0037453D" w:rsidTr="00851203">
        <w:tc>
          <w:tcPr>
            <w:tcW w:w="970" w:type="dxa"/>
          </w:tcPr>
          <w:p w:rsidR="0037453D" w:rsidRDefault="0037453D" w:rsidP="00851203">
            <w:r>
              <w:t>2</w:t>
            </w:r>
          </w:p>
        </w:tc>
        <w:tc>
          <w:tcPr>
            <w:tcW w:w="7106" w:type="dxa"/>
          </w:tcPr>
          <w:p w:rsidR="0037453D" w:rsidRDefault="0037453D" w:rsidP="00851203">
            <w:pPr>
              <w:pStyle w:val="Corpotesto"/>
              <w:tabs>
                <w:tab w:val="left" w:pos="1134"/>
              </w:tabs>
              <w:suppressAutoHyphens/>
            </w:pPr>
            <w:r>
              <w:t>DELIBERA PROPOSTA GIUNTA AL CONSIGLIO 0</w:t>
            </w:r>
            <w:r w:rsidR="008D3921">
              <w:t>256</w:t>
            </w:r>
            <w:r>
              <w:t xml:space="preserve"> </w:t>
            </w:r>
          </w:p>
          <w:p w:rsidR="0037453D" w:rsidRDefault="0037453D" w:rsidP="00851203">
            <w:pPr>
              <w:pStyle w:val="Corpotesto"/>
              <w:tabs>
                <w:tab w:val="left" w:pos="1134"/>
              </w:tabs>
              <w:suppressAutoHyphens/>
            </w:pPr>
            <w:r>
              <w:t>PROPOSTA N.</w:t>
            </w:r>
            <w:r w:rsidR="00250C2A">
              <w:t>32</w:t>
            </w:r>
            <w:r w:rsidRPr="00EE162E">
              <w:t xml:space="preserve"> </w:t>
            </w:r>
            <w:r>
              <w:t>DEL 21/07/2022</w:t>
            </w:r>
          </w:p>
          <w:p w:rsidR="008D3921" w:rsidRDefault="008D3921" w:rsidP="008D3921">
            <w:pPr>
              <w:pStyle w:val="Corpotesto"/>
              <w:tabs>
                <w:tab w:val="left" w:pos="1134"/>
              </w:tabs>
              <w:suppressAutoHyphens/>
              <w:jc w:val="both"/>
            </w:pPr>
            <w:r>
              <w:t>RICONOSCIMENTO DELLA LEGITTIMITÀ DEL DEBITO FUORI BILANCIO AI SENSI DELL’ART. 194, COMMA 1, LETT. A, D. LGS. 267/2000, IN ESECUZIONE DI SENTENZE</w:t>
            </w:r>
          </w:p>
          <w:p w:rsidR="003B1BDB" w:rsidRDefault="003B1BDB" w:rsidP="008D3921">
            <w:pPr>
              <w:pStyle w:val="Corpotesto"/>
              <w:tabs>
                <w:tab w:val="left" w:pos="1134"/>
              </w:tabs>
              <w:suppressAutoHyphens/>
              <w:jc w:val="both"/>
            </w:pPr>
          </w:p>
          <w:p w:rsidR="003B1BDB" w:rsidRPr="003B1BDB" w:rsidRDefault="003B1BDB" w:rsidP="003B1BDB">
            <w:pPr>
              <w:jc w:val="both"/>
              <w:rPr>
                <w:i/>
              </w:rPr>
            </w:pPr>
            <w:r w:rsidRPr="00250C2A">
              <w:rPr>
                <w:i/>
              </w:rPr>
              <w:t>Qualora sia stato concluso l’esame da parte della competente Commissione consiliare</w:t>
            </w:r>
          </w:p>
          <w:p w:rsidR="008D3921" w:rsidRDefault="008D3921" w:rsidP="008D3921">
            <w:pPr>
              <w:ind w:firstLine="708"/>
            </w:pPr>
          </w:p>
        </w:tc>
      </w:tr>
      <w:tr w:rsidR="0037453D" w:rsidTr="00851203">
        <w:tc>
          <w:tcPr>
            <w:tcW w:w="970" w:type="dxa"/>
          </w:tcPr>
          <w:p w:rsidR="0037453D" w:rsidRDefault="0037453D" w:rsidP="00851203">
            <w:r>
              <w:t>3</w:t>
            </w:r>
          </w:p>
        </w:tc>
        <w:tc>
          <w:tcPr>
            <w:tcW w:w="7106" w:type="dxa"/>
          </w:tcPr>
          <w:p w:rsidR="0037453D" w:rsidRPr="00250C2A" w:rsidRDefault="0037453D" w:rsidP="00851203">
            <w:pPr>
              <w:pStyle w:val="Corpotesto"/>
              <w:tabs>
                <w:tab w:val="left" w:pos="1134"/>
              </w:tabs>
              <w:suppressAutoHyphens/>
            </w:pPr>
            <w:r>
              <w:t xml:space="preserve">DELIBERA </w:t>
            </w:r>
            <w:r w:rsidRPr="00250C2A">
              <w:t>PROPOSTA GIUNTA AL CONSIGLIO 0</w:t>
            </w:r>
            <w:r w:rsidR="008D3921" w:rsidRPr="00250C2A">
              <w:t>264</w:t>
            </w:r>
          </w:p>
          <w:p w:rsidR="0037453D" w:rsidRDefault="0037453D" w:rsidP="00851203">
            <w:pPr>
              <w:pStyle w:val="Corpotesto"/>
              <w:tabs>
                <w:tab w:val="left" w:pos="1134"/>
              </w:tabs>
              <w:suppressAutoHyphens/>
            </w:pPr>
            <w:r w:rsidRPr="00250C2A">
              <w:t xml:space="preserve">PROPOSTA N. </w:t>
            </w:r>
            <w:r w:rsidR="00250C2A" w:rsidRPr="00250C2A">
              <w:t xml:space="preserve">34 </w:t>
            </w:r>
            <w:r w:rsidRPr="00250C2A">
              <w:t>DEL</w:t>
            </w:r>
            <w:r>
              <w:t xml:space="preserve"> 21/07/2022</w:t>
            </w:r>
          </w:p>
          <w:p w:rsidR="008D3921" w:rsidRDefault="008D3921" w:rsidP="008D3921">
            <w:pPr>
              <w:pStyle w:val="Corpotesto"/>
              <w:tabs>
                <w:tab w:val="left" w:pos="1134"/>
              </w:tabs>
              <w:suppressAutoHyphens/>
              <w:jc w:val="both"/>
            </w:pPr>
            <w:r>
              <w:t>VERIFICA DEGLI EQUILIBRI - XI VARIAZIONE AI DOCUMENTI PREVISIONALI E PROGRAMMATICI 2022/2024 – PROCEDURA EX ART. 43, COMMI 2 E 8, D.L. 17 MAGGIO 2022, N. 50, CONVERTITO IN L. 15 LUGLIO 2022, N. 91</w:t>
            </w:r>
          </w:p>
          <w:p w:rsidR="003B1BDB" w:rsidRDefault="003B1BDB" w:rsidP="008D3921">
            <w:pPr>
              <w:pStyle w:val="Corpotesto"/>
              <w:tabs>
                <w:tab w:val="left" w:pos="1134"/>
              </w:tabs>
              <w:suppressAutoHyphens/>
              <w:jc w:val="both"/>
            </w:pPr>
            <w:bookmarkStart w:id="3" w:name="_GoBack"/>
            <w:bookmarkEnd w:id="3"/>
          </w:p>
          <w:p w:rsidR="003B1BDB" w:rsidRPr="00E82088" w:rsidRDefault="003B1BDB" w:rsidP="003B1BDB">
            <w:pPr>
              <w:jc w:val="both"/>
              <w:rPr>
                <w:i/>
              </w:rPr>
            </w:pPr>
            <w:r w:rsidRPr="00250C2A">
              <w:rPr>
                <w:i/>
              </w:rPr>
              <w:t>Qualora sia stato concluso l’esame da parte della competente Commissione consiliare</w:t>
            </w:r>
          </w:p>
          <w:p w:rsidR="003B1BDB" w:rsidRDefault="003B1BDB" w:rsidP="008D3921">
            <w:pPr>
              <w:pStyle w:val="Corpotesto"/>
              <w:tabs>
                <w:tab w:val="left" w:pos="1134"/>
              </w:tabs>
              <w:suppressAutoHyphens/>
              <w:jc w:val="both"/>
            </w:pPr>
          </w:p>
          <w:p w:rsidR="0037453D" w:rsidRDefault="0037453D" w:rsidP="00851203"/>
        </w:tc>
      </w:tr>
      <w:tr w:rsidR="0037453D" w:rsidTr="00851203">
        <w:tc>
          <w:tcPr>
            <w:tcW w:w="970" w:type="dxa"/>
          </w:tcPr>
          <w:p w:rsidR="0037453D" w:rsidRDefault="0037453D" w:rsidP="00851203">
            <w:bookmarkStart w:id="4" w:name="ODG_CONS"/>
            <w:bookmarkEnd w:id="4"/>
            <w:r>
              <w:lastRenderedPageBreak/>
              <w:t>4</w:t>
            </w:r>
          </w:p>
        </w:tc>
        <w:tc>
          <w:tcPr>
            <w:tcW w:w="7106" w:type="dxa"/>
          </w:tcPr>
          <w:p w:rsidR="0037453D" w:rsidRDefault="0037453D" w:rsidP="00851203">
            <w:pPr>
              <w:jc w:val="both"/>
            </w:pPr>
            <w:r>
              <w:t>MOZIONE</w:t>
            </w:r>
          </w:p>
          <w:p w:rsidR="0037453D" w:rsidRDefault="0037453D" w:rsidP="00851203">
            <w:pPr>
              <w:jc w:val="both"/>
            </w:pPr>
            <w:r>
              <w:t>0055 19/07/2022</w:t>
            </w:r>
          </w:p>
          <w:p w:rsidR="0037453D" w:rsidRDefault="0037453D" w:rsidP="00851203">
            <w:pPr>
              <w:jc w:val="both"/>
            </w:pPr>
            <w:r>
              <w:t>Azioni di contrasto all'abbandono degli animali da compagnia</w:t>
            </w:r>
          </w:p>
          <w:p w:rsidR="0037453D" w:rsidRDefault="0037453D" w:rsidP="00851203">
            <w:pPr>
              <w:jc w:val="both"/>
            </w:pPr>
            <w:r>
              <w:t xml:space="preserve">Atto presentato da: De </w:t>
            </w:r>
            <w:proofErr w:type="spellStart"/>
            <w:r>
              <w:t>Benedictis</w:t>
            </w:r>
            <w:proofErr w:type="spellEnd"/>
            <w:r>
              <w:t xml:space="preserve"> Francesco</w:t>
            </w:r>
          </w:p>
          <w:p w:rsidR="0037453D" w:rsidRDefault="0037453D" w:rsidP="00851203">
            <w:pPr>
              <w:jc w:val="both"/>
            </w:pPr>
          </w:p>
          <w:p w:rsidR="008D3921" w:rsidRDefault="008D3921" w:rsidP="00851203">
            <w:pPr>
              <w:jc w:val="both"/>
            </w:pPr>
          </w:p>
          <w:p w:rsidR="0037453D" w:rsidRDefault="0037453D" w:rsidP="00851203">
            <w:pPr>
              <w:jc w:val="both"/>
            </w:pPr>
          </w:p>
        </w:tc>
      </w:tr>
      <w:tr w:rsidR="0037453D" w:rsidTr="00851203">
        <w:tc>
          <w:tcPr>
            <w:tcW w:w="970" w:type="dxa"/>
          </w:tcPr>
          <w:p w:rsidR="0037453D" w:rsidRDefault="0037453D" w:rsidP="00851203">
            <w:r>
              <w:t>5</w:t>
            </w:r>
          </w:p>
        </w:tc>
        <w:tc>
          <w:tcPr>
            <w:tcW w:w="7106" w:type="dxa"/>
          </w:tcPr>
          <w:p w:rsidR="0037453D" w:rsidRDefault="0037453D" w:rsidP="00851203">
            <w:pPr>
              <w:jc w:val="both"/>
            </w:pPr>
            <w:r>
              <w:t>MOZIONE</w:t>
            </w:r>
          </w:p>
          <w:p w:rsidR="0037453D" w:rsidRDefault="0037453D" w:rsidP="00851203">
            <w:pPr>
              <w:jc w:val="both"/>
            </w:pPr>
            <w:r>
              <w:t>0053 18/07/2022</w:t>
            </w:r>
          </w:p>
          <w:p w:rsidR="0037453D" w:rsidRDefault="0037453D" w:rsidP="00851203">
            <w:pPr>
              <w:jc w:val="both"/>
            </w:pPr>
            <w:r>
              <w:t>Affidamento familiare a Genova</w:t>
            </w:r>
          </w:p>
          <w:p w:rsidR="0037453D" w:rsidRDefault="0037453D" w:rsidP="00851203">
            <w:pPr>
              <w:jc w:val="both"/>
            </w:pPr>
            <w:r>
              <w:t xml:space="preserve">Atto presentato da: Lodi Cristina, D'Angelo Simone, Alfonso Donatella Anita, Bruzzone Rita, </w:t>
            </w:r>
            <w:proofErr w:type="spellStart"/>
            <w:r>
              <w:t>Kaabour</w:t>
            </w:r>
            <w:proofErr w:type="spellEnd"/>
            <w:r>
              <w:t xml:space="preserve"> Si Mohamed, Pandolfo Alberto, Patrone Davide, Russo Monica, Villa Claudio</w:t>
            </w:r>
          </w:p>
          <w:p w:rsidR="0037453D" w:rsidRDefault="0037453D" w:rsidP="00851203">
            <w:pPr>
              <w:jc w:val="both"/>
            </w:pPr>
          </w:p>
        </w:tc>
      </w:tr>
      <w:tr w:rsidR="0037453D" w:rsidTr="00851203">
        <w:tc>
          <w:tcPr>
            <w:tcW w:w="970" w:type="dxa"/>
          </w:tcPr>
          <w:p w:rsidR="0037453D" w:rsidRDefault="0037453D" w:rsidP="00851203">
            <w:r>
              <w:t>6</w:t>
            </w:r>
          </w:p>
        </w:tc>
        <w:tc>
          <w:tcPr>
            <w:tcW w:w="7106" w:type="dxa"/>
          </w:tcPr>
          <w:p w:rsidR="0037453D" w:rsidRDefault="0037453D" w:rsidP="00851203">
            <w:pPr>
              <w:jc w:val="both"/>
            </w:pPr>
            <w:r>
              <w:t>MOZIONE</w:t>
            </w:r>
          </w:p>
          <w:p w:rsidR="0037453D" w:rsidRDefault="0037453D" w:rsidP="00851203">
            <w:pPr>
              <w:jc w:val="both"/>
            </w:pPr>
            <w:r>
              <w:t>0056 21/07/2022</w:t>
            </w:r>
          </w:p>
          <w:p w:rsidR="0037453D" w:rsidRDefault="0037453D" w:rsidP="00851203">
            <w:pPr>
              <w:jc w:val="both"/>
            </w:pPr>
            <w:r>
              <w:t>Realizzazione di una recinzione a protezione del centro cittadino di Genova nell’ambito delle misure di controllo della PSA e per prevenire la presenza dei cinghiali in area urbana</w:t>
            </w:r>
          </w:p>
          <w:p w:rsidR="0037453D" w:rsidRDefault="0037453D" w:rsidP="00851203">
            <w:pPr>
              <w:jc w:val="both"/>
            </w:pPr>
            <w:r>
              <w:t>Atto presentato da: Bertorello Federico, Ariotti Fabio, Bevilacqua Alessio</w:t>
            </w:r>
          </w:p>
          <w:p w:rsidR="0037453D" w:rsidRDefault="0037453D" w:rsidP="00851203">
            <w:pPr>
              <w:jc w:val="both"/>
            </w:pPr>
          </w:p>
        </w:tc>
      </w:tr>
      <w:tr w:rsidR="0037453D" w:rsidTr="00851203">
        <w:tc>
          <w:tcPr>
            <w:tcW w:w="970" w:type="dxa"/>
          </w:tcPr>
          <w:p w:rsidR="0037453D" w:rsidRDefault="0037453D" w:rsidP="00851203">
            <w:r>
              <w:t>7</w:t>
            </w:r>
          </w:p>
        </w:tc>
        <w:tc>
          <w:tcPr>
            <w:tcW w:w="7106" w:type="dxa"/>
          </w:tcPr>
          <w:p w:rsidR="0037453D" w:rsidRDefault="0037453D" w:rsidP="00851203">
            <w:pPr>
              <w:jc w:val="both"/>
            </w:pPr>
            <w:r>
              <w:t>INTERPELLANZA</w:t>
            </w:r>
          </w:p>
          <w:p w:rsidR="0037453D" w:rsidRDefault="0037453D" w:rsidP="00851203">
            <w:pPr>
              <w:jc w:val="both"/>
            </w:pPr>
            <w:r>
              <w:t>0036 21/07/2022</w:t>
            </w:r>
          </w:p>
          <w:p w:rsidR="0037453D" w:rsidRDefault="0037453D" w:rsidP="00851203">
            <w:pPr>
              <w:jc w:val="both"/>
            </w:pPr>
            <w:r>
              <w:t>Partecipazione al tavolo istituito in Regione sugli impianti di cremazione e procedura ad evidenza pubblica per la progettazione, costituzione e gestione del nuovo forno crematorio previsto nel cimitero di Staglieno.</w:t>
            </w:r>
          </w:p>
          <w:p w:rsidR="0037453D" w:rsidRDefault="0037453D" w:rsidP="00851203">
            <w:pPr>
              <w:jc w:val="both"/>
            </w:pPr>
            <w:r>
              <w:t xml:space="preserve">Atto presentato da: </w:t>
            </w:r>
            <w:proofErr w:type="spellStart"/>
            <w:r>
              <w:t>Pirondini</w:t>
            </w:r>
            <w:proofErr w:type="spellEnd"/>
            <w:r>
              <w:t xml:space="preserve"> Luca</w:t>
            </w:r>
          </w:p>
          <w:p w:rsidR="0037453D" w:rsidRDefault="0037453D" w:rsidP="00851203">
            <w:pPr>
              <w:jc w:val="both"/>
            </w:pPr>
          </w:p>
        </w:tc>
      </w:tr>
    </w:tbl>
    <w:p w:rsidR="0037453D" w:rsidRDefault="0037453D" w:rsidP="0037453D"/>
    <w:p w:rsidR="0037453D" w:rsidRDefault="0037453D" w:rsidP="0037453D"/>
    <w:p w:rsidR="0037453D" w:rsidRDefault="0037453D" w:rsidP="0037453D"/>
    <w:p w:rsidR="0037453D" w:rsidRDefault="0037453D" w:rsidP="0037453D">
      <w:r>
        <w:t xml:space="preserve">Genova, </w:t>
      </w:r>
      <w:bookmarkStart w:id="5" w:name="DATA_CORRENTE"/>
      <w:bookmarkEnd w:id="5"/>
      <w:r>
        <w:t>22/07/2022</w:t>
      </w:r>
    </w:p>
    <w:p w:rsidR="0037453D" w:rsidRDefault="0037453D" w:rsidP="0037453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038"/>
      </w:tblGrid>
      <w:tr w:rsidR="0037453D" w:rsidTr="00851203">
        <w:trPr>
          <w:jc w:val="center"/>
        </w:trPr>
        <w:tc>
          <w:tcPr>
            <w:tcW w:w="4038" w:type="dxa"/>
          </w:tcPr>
          <w:p w:rsidR="0037453D" w:rsidRDefault="0037453D" w:rsidP="00851203">
            <w:pPr>
              <w:jc w:val="center"/>
            </w:pPr>
          </w:p>
        </w:tc>
        <w:tc>
          <w:tcPr>
            <w:tcW w:w="4038" w:type="dxa"/>
          </w:tcPr>
          <w:p w:rsidR="0037453D" w:rsidRDefault="0037453D" w:rsidP="00851203">
            <w:pPr>
              <w:jc w:val="center"/>
            </w:pPr>
            <w:r>
              <w:t>Il Presidente del Consiglio</w:t>
            </w:r>
          </w:p>
          <w:p w:rsidR="0037453D" w:rsidRDefault="0037453D" w:rsidP="00851203">
            <w:pPr>
              <w:jc w:val="center"/>
            </w:pPr>
            <w:bookmarkStart w:id="6" w:name="PRESIDENTE_CONS_PER_FIRMA"/>
            <w:bookmarkEnd w:id="6"/>
            <w:r>
              <w:t>Cassibba Carmelo</w:t>
            </w:r>
          </w:p>
        </w:tc>
      </w:tr>
      <w:tr w:rsidR="0037453D" w:rsidTr="00851203">
        <w:trPr>
          <w:jc w:val="center"/>
        </w:trPr>
        <w:tc>
          <w:tcPr>
            <w:tcW w:w="4038" w:type="dxa"/>
          </w:tcPr>
          <w:p w:rsidR="0037453D" w:rsidRDefault="0037453D" w:rsidP="00851203">
            <w:pPr>
              <w:jc w:val="center"/>
            </w:pPr>
          </w:p>
        </w:tc>
        <w:tc>
          <w:tcPr>
            <w:tcW w:w="4038" w:type="dxa"/>
          </w:tcPr>
          <w:p w:rsidR="0037453D" w:rsidRDefault="0037453D" w:rsidP="00851203">
            <w:pPr>
              <w:jc w:val="center"/>
            </w:pPr>
          </w:p>
        </w:tc>
      </w:tr>
    </w:tbl>
    <w:p w:rsidR="0037453D" w:rsidRDefault="0037453D" w:rsidP="0037453D"/>
    <w:p w:rsidR="0094652F" w:rsidRDefault="0094652F"/>
    <w:sectPr w:rsidR="0094652F" w:rsidSect="00083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985" w:bottom="1247" w:left="1985" w:header="7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203" w:rsidRDefault="00851203">
      <w:r>
        <w:separator/>
      </w:r>
    </w:p>
  </w:endnote>
  <w:endnote w:type="continuationSeparator" w:id="0">
    <w:p w:rsidR="00851203" w:rsidRDefault="0085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9E" w:rsidRDefault="00B67D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3D1" w:rsidRPr="006B4512" w:rsidRDefault="00E413D1" w:rsidP="00E413D1">
    <w:pPr>
      <w:pStyle w:val="Pidipagina"/>
      <w:tabs>
        <w:tab w:val="clear" w:pos="4819"/>
      </w:tabs>
      <w:ind w:left="3261" w:hanging="426"/>
      <w:rPr>
        <w:sz w:val="22"/>
        <w:szCs w:val="22"/>
      </w:rPr>
    </w:pPr>
    <w:r>
      <w:rPr>
        <w:sz w:val="22"/>
        <w:szCs w:val="22"/>
      </w:rPr>
      <w:t xml:space="preserve">                                        </w:t>
    </w:r>
    <w:r w:rsidRPr="006B4512">
      <w:rPr>
        <w:sz w:val="22"/>
        <w:szCs w:val="22"/>
      </w:rPr>
      <w:t>Documento firmato digitalmente</w:t>
    </w:r>
    <w:r w:rsidRPr="006B4512">
      <w:rPr>
        <w:sz w:val="22"/>
        <w:szCs w:val="22"/>
      </w:rPr>
      <w:br/>
    </w:r>
  </w:p>
  <w:tbl>
    <w:tblPr>
      <w:tblW w:w="11058" w:type="dxa"/>
      <w:tblInd w:w="-1552" w:type="dxa"/>
      <w:tblLook w:val="04A0" w:firstRow="1" w:lastRow="0" w:firstColumn="1" w:lastColumn="0" w:noHBand="0" w:noVBand="1"/>
    </w:tblPr>
    <w:tblGrid>
      <w:gridCol w:w="3089"/>
      <w:gridCol w:w="5701"/>
      <w:gridCol w:w="2268"/>
    </w:tblGrid>
    <w:tr w:rsidR="00E413D1" w:rsidTr="00E413D1">
      <w:tc>
        <w:tcPr>
          <w:tcW w:w="3089" w:type="dxa"/>
          <w:shd w:val="clear" w:color="auto" w:fill="auto"/>
        </w:tcPr>
        <w:p w:rsidR="00E413D1" w:rsidRPr="007878FB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</w:rPr>
            <w:br/>
          </w:r>
          <w:r w:rsidR="00B67D9E">
            <w:object w:dxaOrig="1995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pt;height:81.75pt">
                <v:imagedata r:id="rId1" o:title=""/>
              </v:shape>
              <o:OLEObject Type="Embed" ProgID="PBrush" ShapeID="_x0000_i1025" DrawAspect="Content" ObjectID="_1719994974" r:id="rId2"/>
            </w:object>
          </w:r>
        </w:p>
      </w:tc>
      <w:tc>
        <w:tcPr>
          <w:tcW w:w="5701" w:type="dxa"/>
          <w:shd w:val="clear" w:color="auto" w:fill="auto"/>
        </w:tcPr>
        <w:p w:rsidR="00E413D1" w:rsidRPr="007878FB" w:rsidRDefault="00E413D1" w:rsidP="00E413D1">
          <w:pPr>
            <w:pStyle w:val="Pidipagina"/>
            <w:tabs>
              <w:tab w:val="clear" w:pos="4819"/>
              <w:tab w:val="left" w:pos="3261"/>
            </w:tabs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br/>
            <w:t xml:space="preserve">Comune di Genova |Direzione Segreteria Generale e Organi Istituzionali </w:t>
          </w:r>
          <w:r w:rsidRPr="007878FB">
            <w:rPr>
              <w:rFonts w:ascii="Bodoni MT" w:hAnsi="Bodoni MT"/>
              <w:sz w:val="18"/>
            </w:rPr>
            <w:br/>
            <w:t>Via Garibaldi, 9 – Palazzo Tursi-Albini, 1° Piano | 16124 Genova |</w:t>
          </w:r>
        </w:p>
        <w:p w:rsidR="00E413D1" w:rsidRPr="007878FB" w:rsidRDefault="00E413D1" w:rsidP="00E413D1">
          <w:pPr>
            <w:pStyle w:val="Pidipagina"/>
            <w:tabs>
              <w:tab w:val="clear" w:pos="4819"/>
            </w:tabs>
            <w:rPr>
              <w:rFonts w:ascii="Bodoni MT" w:hAnsi="Bodoni MT"/>
              <w:sz w:val="18"/>
              <w:lang w:val="en-US"/>
            </w:rPr>
          </w:pPr>
          <w:r w:rsidRPr="007878FB">
            <w:rPr>
              <w:rFonts w:ascii="Bodoni MT" w:hAnsi="Bodoni MT"/>
              <w:sz w:val="18"/>
              <w:lang w:val="en-US"/>
            </w:rPr>
            <w:t>Tel. 0105572211/2444/2271 – Fax 0105572268| segrorganiistituzionali@comune.genova.it</w:t>
          </w:r>
        </w:p>
        <w:p w:rsidR="00E413D1" w:rsidRPr="007878FB" w:rsidRDefault="00E413D1" w:rsidP="00E413D1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t>Ufficio Consiglio Comunale |tel. 0105572234 – 2273 - 2231</w:t>
          </w:r>
        </w:p>
        <w:p w:rsidR="00E413D1" w:rsidRPr="00321BDC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321BDC">
            <w:rPr>
              <w:rStyle w:val="Collegamentoipertestuale"/>
              <w:rFonts w:ascii="Bodoni MT" w:hAnsi="Bodoni MT"/>
              <w:color w:val="auto"/>
              <w:sz w:val="18"/>
              <w:u w:val="none"/>
            </w:rPr>
            <w:t>consigliocomunale@comune.genova.it</w:t>
          </w:r>
        </w:p>
      </w:tc>
      <w:tc>
        <w:tcPr>
          <w:tcW w:w="2268" w:type="dxa"/>
          <w:shd w:val="clear" w:color="auto" w:fill="auto"/>
        </w:tcPr>
        <w:p w:rsidR="00E413D1" w:rsidRPr="007878FB" w:rsidRDefault="0042384B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  <w:noProof/>
            </w:rPr>
            <w:drawing>
              <wp:inline distT="0" distB="0" distL="0" distR="0">
                <wp:extent cx="1066800" cy="1038225"/>
                <wp:effectExtent l="0" t="0" r="0" b="0"/>
                <wp:docPr id="3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0461" w:rsidRDefault="00220461" w:rsidP="008B0509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9E" w:rsidRDefault="00B67D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203" w:rsidRDefault="00851203">
      <w:r>
        <w:separator/>
      </w:r>
    </w:p>
  </w:footnote>
  <w:footnote w:type="continuationSeparator" w:id="0">
    <w:p w:rsidR="00851203" w:rsidRDefault="0085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9E" w:rsidRDefault="00B67D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9E" w:rsidRDefault="00B67D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9E" w:rsidRDefault="00B67D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61"/>
    <w:rsid w:val="0006147B"/>
    <w:rsid w:val="000660F7"/>
    <w:rsid w:val="00083D0E"/>
    <w:rsid w:val="000E54CC"/>
    <w:rsid w:val="001665BF"/>
    <w:rsid w:val="001C3DF6"/>
    <w:rsid w:val="00220461"/>
    <w:rsid w:val="0023331E"/>
    <w:rsid w:val="00250C2A"/>
    <w:rsid w:val="003038D7"/>
    <w:rsid w:val="0037453D"/>
    <w:rsid w:val="003B1BDB"/>
    <w:rsid w:val="003D0960"/>
    <w:rsid w:val="0042384B"/>
    <w:rsid w:val="00667D58"/>
    <w:rsid w:val="00761907"/>
    <w:rsid w:val="00851203"/>
    <w:rsid w:val="008B0509"/>
    <w:rsid w:val="008D3921"/>
    <w:rsid w:val="00907EE4"/>
    <w:rsid w:val="0094652F"/>
    <w:rsid w:val="00A336D0"/>
    <w:rsid w:val="00A50A0A"/>
    <w:rsid w:val="00B67D9E"/>
    <w:rsid w:val="00CA334A"/>
    <w:rsid w:val="00CD76CA"/>
    <w:rsid w:val="00DC17CB"/>
    <w:rsid w:val="00E34346"/>
    <w:rsid w:val="00E413D1"/>
    <w:rsid w:val="00EE162E"/>
    <w:rsid w:val="00F440D3"/>
    <w:rsid w:val="00FA2EA0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5CB57C59"/>
  <w15:chartTrackingRefBased/>
  <w15:docId w15:val="{92E8D5DC-C262-434F-8798-87BEAA7F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Cs w:val="20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table" w:styleId="Grigliatabella">
    <w:name w:val="Table Grid"/>
    <w:basedOn w:val="Tabellanormale"/>
    <w:uiPriority w:val="59"/>
    <w:rsid w:val="0022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413D1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3745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Sistemi Informativi S.p.A.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Baracaia Alessia</dc:creator>
  <cp:keywords/>
  <cp:lastModifiedBy>Gandolfi Virginia</cp:lastModifiedBy>
  <cp:revision>6</cp:revision>
  <cp:lastPrinted>2014-10-13T07:55:00Z</cp:lastPrinted>
  <dcterms:created xsi:type="dcterms:W3CDTF">2022-07-22T07:30:00Z</dcterms:created>
  <dcterms:modified xsi:type="dcterms:W3CDTF">2022-07-22T09:37:00Z</dcterms:modified>
</cp:coreProperties>
</file>