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26B" w:rsidRDefault="00FC3C2E">
      <w:pPr>
        <w:spacing w:before="67"/>
        <w:ind w:left="112"/>
        <w:rPr>
          <w:b/>
          <w:sz w:val="24"/>
        </w:rPr>
      </w:pPr>
      <w:bookmarkStart w:id="0" w:name="_GoBack"/>
      <w:bookmarkEnd w:id="0"/>
      <w:r>
        <w:rPr>
          <w:b/>
          <w:color w:val="231F20"/>
          <w:sz w:val="19"/>
        </w:rPr>
        <w:t xml:space="preserve">MODELLO </w:t>
      </w:r>
      <w:r>
        <w:rPr>
          <w:b/>
          <w:color w:val="231F20"/>
          <w:sz w:val="24"/>
        </w:rPr>
        <w:t>C</w:t>
      </w:r>
    </w:p>
    <w:p w:rsidR="000B526B" w:rsidRDefault="00FC3C2E">
      <w:pPr>
        <w:spacing w:before="5"/>
        <w:ind w:left="3438"/>
        <w:rPr>
          <w:b/>
          <w:sz w:val="18"/>
        </w:rPr>
      </w:pPr>
      <w:r>
        <w:rPr>
          <w:b/>
          <w:color w:val="231F20"/>
          <w:sz w:val="18"/>
        </w:rPr>
        <w:t>DICHIARAZIONE IMPEGNO PERSONA FISICA E</w:t>
      </w:r>
      <w:r>
        <w:rPr>
          <w:b/>
          <w:color w:val="231F20"/>
        </w:rPr>
        <w:t>/</w:t>
      </w:r>
      <w:r>
        <w:rPr>
          <w:b/>
          <w:color w:val="231F20"/>
          <w:sz w:val="18"/>
        </w:rPr>
        <w:t>O PERSONA GIURIDICA</w:t>
      </w:r>
    </w:p>
    <w:p w:rsidR="000B526B" w:rsidRDefault="000B526B">
      <w:pPr>
        <w:pStyle w:val="Corpotesto"/>
        <w:rPr>
          <w:b/>
          <w:sz w:val="20"/>
        </w:rPr>
      </w:pPr>
    </w:p>
    <w:p w:rsidR="000B526B" w:rsidRDefault="000B526B">
      <w:pPr>
        <w:pStyle w:val="Corpotesto"/>
        <w:rPr>
          <w:b/>
          <w:sz w:val="20"/>
        </w:rPr>
      </w:pPr>
    </w:p>
    <w:p w:rsidR="000B526B" w:rsidRDefault="000B526B">
      <w:pPr>
        <w:pStyle w:val="Corpotesto"/>
        <w:rPr>
          <w:b/>
          <w:sz w:val="20"/>
        </w:rPr>
      </w:pPr>
    </w:p>
    <w:p w:rsidR="000B526B" w:rsidRDefault="000B526B">
      <w:pPr>
        <w:pStyle w:val="Corpotesto"/>
        <w:rPr>
          <w:b/>
          <w:sz w:val="20"/>
        </w:rPr>
      </w:pPr>
    </w:p>
    <w:p w:rsidR="000B526B" w:rsidRDefault="000B526B">
      <w:pPr>
        <w:pStyle w:val="Corpotesto"/>
        <w:rPr>
          <w:b/>
          <w:sz w:val="20"/>
        </w:rPr>
      </w:pPr>
    </w:p>
    <w:p w:rsidR="000B526B" w:rsidRDefault="000B526B">
      <w:pPr>
        <w:pStyle w:val="Corpotesto"/>
        <w:rPr>
          <w:b/>
          <w:sz w:val="20"/>
        </w:rPr>
      </w:pPr>
    </w:p>
    <w:p w:rsidR="000B526B" w:rsidRDefault="000B526B">
      <w:pPr>
        <w:pStyle w:val="Corpotesto"/>
        <w:rPr>
          <w:b/>
          <w:sz w:val="20"/>
        </w:rPr>
      </w:pPr>
    </w:p>
    <w:p w:rsidR="000B526B" w:rsidRDefault="000B526B">
      <w:pPr>
        <w:pStyle w:val="Corpotesto"/>
        <w:rPr>
          <w:b/>
          <w:sz w:val="20"/>
        </w:rPr>
      </w:pPr>
    </w:p>
    <w:p w:rsidR="000B526B" w:rsidRDefault="000B526B">
      <w:pPr>
        <w:pStyle w:val="Corpotesto"/>
        <w:rPr>
          <w:b/>
          <w:sz w:val="20"/>
        </w:rPr>
      </w:pPr>
    </w:p>
    <w:p w:rsidR="000B526B" w:rsidRDefault="000B526B">
      <w:pPr>
        <w:pStyle w:val="Corpotesto"/>
        <w:rPr>
          <w:b/>
          <w:sz w:val="20"/>
        </w:rPr>
      </w:pPr>
    </w:p>
    <w:p w:rsidR="000B526B" w:rsidRDefault="000B526B">
      <w:pPr>
        <w:pStyle w:val="Corpotesto"/>
        <w:rPr>
          <w:b/>
          <w:sz w:val="20"/>
        </w:rPr>
      </w:pPr>
    </w:p>
    <w:p w:rsidR="000B526B" w:rsidRDefault="000B526B">
      <w:pPr>
        <w:pStyle w:val="Corpotesto"/>
        <w:rPr>
          <w:b/>
          <w:sz w:val="19"/>
        </w:rPr>
      </w:pPr>
    </w:p>
    <w:p w:rsidR="000B526B" w:rsidRDefault="00FC3C2E">
      <w:pPr>
        <w:pStyle w:val="Titolo1"/>
        <w:jc w:val="both"/>
      </w:pPr>
      <w:proofErr w:type="gramStart"/>
      <w:r>
        <w:rPr>
          <w:color w:val="231F20"/>
        </w:rPr>
        <w:t>O</w:t>
      </w:r>
      <w:r>
        <w:rPr>
          <w:color w:val="231F20"/>
          <w:sz w:val="19"/>
        </w:rPr>
        <w:t xml:space="preserve">GGETTO </w:t>
      </w:r>
      <w:r>
        <w:rPr>
          <w:color w:val="231F20"/>
        </w:rPr>
        <w:t>:</w:t>
      </w:r>
      <w:proofErr w:type="gramEnd"/>
      <w:r>
        <w:rPr>
          <w:color w:val="231F20"/>
        </w:rPr>
        <w:t xml:space="preserve"> ASTA PUBBLICA PER LA CESSIONE DEL 100% DELLE QUOTE DELLA SOCIETA’ FARMACIE GENOVESI S.R.L. - DICHIARAZIONE IMPEGNO PERSONA FISICA, PERSONA GIURIDICA, PERSONE FISICHE E GIURIDICHE IN FORMA CONGIUNTA.</w:t>
      </w:r>
    </w:p>
    <w:p w:rsidR="000B526B" w:rsidRDefault="000B526B">
      <w:pPr>
        <w:pStyle w:val="Corpotesto"/>
        <w:spacing w:before="8"/>
        <w:rPr>
          <w:b/>
          <w:sz w:val="22"/>
        </w:rPr>
      </w:pPr>
    </w:p>
    <w:p w:rsidR="000B526B" w:rsidRDefault="00FC3C2E">
      <w:pPr>
        <w:pStyle w:val="Corpotesto"/>
        <w:spacing w:before="1"/>
        <w:ind w:left="112"/>
      </w:pPr>
      <w:r>
        <w:rPr>
          <w:color w:val="231F20"/>
        </w:rPr>
        <w:t>Il/ la sottoscritto/a …………………</w:t>
      </w:r>
      <w:proofErr w:type="gramStart"/>
      <w:r>
        <w:rPr>
          <w:color w:val="231F20"/>
        </w:rPr>
        <w:t>…….</w:t>
      </w:r>
      <w:proofErr w:type="gramEnd"/>
      <w:r>
        <w:rPr>
          <w:color w:val="231F20"/>
        </w:rPr>
        <w:t>……………………………………………………..</w:t>
      </w:r>
      <w:r>
        <w:rPr>
          <w:color w:val="231F20"/>
        </w:rPr>
        <w:t>...........</w:t>
      </w:r>
    </w:p>
    <w:p w:rsidR="000B526B" w:rsidRDefault="00FC3C2E">
      <w:pPr>
        <w:pStyle w:val="Corpotesto"/>
        <w:ind w:left="112"/>
      </w:pPr>
      <w:proofErr w:type="gramStart"/>
      <w:r>
        <w:rPr>
          <w:color w:val="231F20"/>
        </w:rPr>
        <w:t>nato</w:t>
      </w:r>
      <w:proofErr w:type="gramEnd"/>
      <w:r>
        <w:rPr>
          <w:color w:val="231F20"/>
        </w:rPr>
        <w:t xml:space="preserve">/a ……………………………. </w:t>
      </w:r>
      <w:proofErr w:type="gramStart"/>
      <w:r>
        <w:rPr>
          <w:color w:val="231F20"/>
        </w:rPr>
        <w:t>il</w:t>
      </w:r>
      <w:proofErr w:type="gramEnd"/>
      <w:r>
        <w:rPr>
          <w:color w:val="231F20"/>
        </w:rPr>
        <w:t xml:space="preserve"> …………………………………</w:t>
      </w:r>
    </w:p>
    <w:p w:rsidR="000B526B" w:rsidRDefault="00FC3C2E">
      <w:pPr>
        <w:pStyle w:val="Corpotesto"/>
        <w:ind w:left="112"/>
      </w:pPr>
      <w:proofErr w:type="gramStart"/>
      <w:r>
        <w:rPr>
          <w:color w:val="231F20"/>
        </w:rPr>
        <w:t>residente</w:t>
      </w:r>
      <w:proofErr w:type="gramEnd"/>
      <w:r>
        <w:rPr>
          <w:color w:val="231F20"/>
        </w:rPr>
        <w:t xml:space="preserve"> a ……………………………….via /</w:t>
      </w:r>
      <w:proofErr w:type="spellStart"/>
      <w:r>
        <w:rPr>
          <w:color w:val="231F20"/>
        </w:rPr>
        <w:t>loc</w:t>
      </w:r>
      <w:proofErr w:type="spellEnd"/>
      <w:r>
        <w:rPr>
          <w:color w:val="231F20"/>
        </w:rPr>
        <w:t>. …………………………….. n. …………………</w:t>
      </w:r>
    </w:p>
    <w:p w:rsidR="000B526B" w:rsidRDefault="00FC3C2E">
      <w:pPr>
        <w:pStyle w:val="Corpotesto"/>
        <w:ind w:left="112"/>
      </w:pPr>
      <w:r>
        <w:rPr>
          <w:color w:val="231F20"/>
        </w:rPr>
        <w:t>C.F. ……………………………………………….</w:t>
      </w:r>
    </w:p>
    <w:p w:rsidR="000B526B" w:rsidRDefault="000B526B">
      <w:pPr>
        <w:pStyle w:val="Corpotesto"/>
        <w:spacing w:before="2"/>
        <w:rPr>
          <w:sz w:val="25"/>
        </w:rPr>
      </w:pPr>
    </w:p>
    <w:p w:rsidR="000B526B" w:rsidRDefault="00FC3C2E">
      <w:pPr>
        <w:pStyle w:val="Paragrafoelenco"/>
        <w:numPr>
          <w:ilvl w:val="0"/>
          <w:numId w:val="2"/>
        </w:numPr>
        <w:tabs>
          <w:tab w:val="left" w:pos="821"/>
        </w:tabs>
        <w:spacing w:line="280" w:lineRule="exact"/>
        <w:ind w:hanging="360"/>
        <w:rPr>
          <w:sz w:val="24"/>
        </w:rPr>
      </w:pPr>
      <w:proofErr w:type="gramStart"/>
      <w:r>
        <w:rPr>
          <w:color w:val="231F20"/>
          <w:sz w:val="24"/>
        </w:rPr>
        <w:t>in</w:t>
      </w:r>
      <w:proofErr w:type="gramEnd"/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proprio</w:t>
      </w:r>
    </w:p>
    <w:p w:rsidR="000B526B" w:rsidRDefault="00FC3C2E">
      <w:pPr>
        <w:pStyle w:val="Paragrafoelenco"/>
        <w:numPr>
          <w:ilvl w:val="0"/>
          <w:numId w:val="2"/>
        </w:numPr>
        <w:tabs>
          <w:tab w:val="left" w:pos="821"/>
        </w:tabs>
        <w:spacing w:before="13" w:line="206" w:lineRule="auto"/>
        <w:ind w:right="268" w:hanging="360"/>
        <w:rPr>
          <w:sz w:val="24"/>
        </w:rPr>
      </w:pPr>
      <w:proofErr w:type="gramStart"/>
      <w:r>
        <w:rPr>
          <w:color w:val="231F20"/>
          <w:sz w:val="24"/>
        </w:rPr>
        <w:t>in</w:t>
      </w:r>
      <w:proofErr w:type="gramEnd"/>
      <w:r>
        <w:rPr>
          <w:color w:val="231F20"/>
          <w:sz w:val="24"/>
        </w:rPr>
        <w:t xml:space="preserve"> qualità di mandatario di più persone fisiche e giuridiche in forma congiunta (come da allegato atto notarile conferente mandato collettivo speciale con rappresentanza – </w:t>
      </w:r>
      <w:proofErr w:type="spellStart"/>
      <w:r>
        <w:rPr>
          <w:color w:val="231F20"/>
          <w:sz w:val="24"/>
        </w:rPr>
        <w:t>mod</w:t>
      </w:r>
      <w:proofErr w:type="spellEnd"/>
      <w:r>
        <w:rPr>
          <w:color w:val="231F20"/>
          <w:sz w:val="24"/>
        </w:rPr>
        <w:t>.</w:t>
      </w:r>
      <w:r>
        <w:rPr>
          <w:color w:val="231F20"/>
          <w:spacing w:val="-42"/>
          <w:sz w:val="24"/>
        </w:rPr>
        <w:t xml:space="preserve"> </w:t>
      </w:r>
      <w:r>
        <w:rPr>
          <w:color w:val="231F20"/>
          <w:sz w:val="24"/>
        </w:rPr>
        <w:t>A2)</w:t>
      </w:r>
    </w:p>
    <w:p w:rsidR="000B526B" w:rsidRDefault="00FC3C2E">
      <w:pPr>
        <w:pStyle w:val="Paragrafoelenco"/>
        <w:numPr>
          <w:ilvl w:val="0"/>
          <w:numId w:val="2"/>
        </w:numPr>
        <w:tabs>
          <w:tab w:val="left" w:pos="821"/>
          <w:tab w:val="left" w:pos="8053"/>
          <w:tab w:val="left" w:leader="dot" w:pos="9457"/>
        </w:tabs>
        <w:spacing w:before="19" w:line="282" w:lineRule="exact"/>
        <w:ind w:left="820"/>
        <w:rPr>
          <w:sz w:val="24"/>
        </w:rPr>
      </w:pPr>
      <w:proofErr w:type="gramStart"/>
      <w:r>
        <w:rPr>
          <w:color w:val="231F20"/>
          <w:sz w:val="24"/>
        </w:rPr>
        <w:t>in  qualità</w:t>
      </w:r>
      <w:proofErr w:type="gramEnd"/>
      <w:r>
        <w:rPr>
          <w:color w:val="231F20"/>
          <w:sz w:val="24"/>
        </w:rPr>
        <w:t xml:space="preserve">  di  legale  rappresentante  della  persona  giuridica 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 xml:space="preserve">con 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z w:val="24"/>
        </w:rPr>
        <w:t>de</w:t>
      </w:r>
      <w:r>
        <w:rPr>
          <w:color w:val="231F20"/>
          <w:sz w:val="24"/>
        </w:rPr>
        <w:tab/>
        <w:t>in</w:t>
      </w:r>
      <w:r>
        <w:rPr>
          <w:color w:val="231F20"/>
          <w:sz w:val="24"/>
        </w:rPr>
        <w:tab/>
        <w:t>via</w:t>
      </w:r>
    </w:p>
    <w:p w:rsidR="000B526B" w:rsidRDefault="00FC3C2E">
      <w:pPr>
        <w:pStyle w:val="Corpotesto"/>
        <w:tabs>
          <w:tab w:val="left" w:leader="dot" w:pos="7146"/>
        </w:tabs>
        <w:spacing w:line="262" w:lineRule="exact"/>
        <w:ind w:left="832"/>
      </w:pPr>
      <w:r>
        <w:rPr>
          <w:color w:val="231F20"/>
        </w:rPr>
        <w:t>……………… n.  …………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C.F</w:t>
      </w:r>
      <w:r>
        <w:rPr>
          <w:color w:val="231F20"/>
        </w:rPr>
        <w:tab/>
        <w:t>;</w:t>
      </w:r>
    </w:p>
    <w:p w:rsidR="000B526B" w:rsidRDefault="00FC3C2E">
      <w:pPr>
        <w:pStyle w:val="Paragrafoelenco"/>
        <w:numPr>
          <w:ilvl w:val="0"/>
          <w:numId w:val="2"/>
        </w:numPr>
        <w:tabs>
          <w:tab w:val="left" w:pos="821"/>
        </w:tabs>
        <w:spacing w:before="9" w:line="281" w:lineRule="exact"/>
        <w:ind w:left="820"/>
        <w:rPr>
          <w:sz w:val="24"/>
        </w:rPr>
      </w:pPr>
      <w:proofErr w:type="gramStart"/>
      <w:r>
        <w:rPr>
          <w:color w:val="231F20"/>
          <w:sz w:val="24"/>
        </w:rPr>
        <w:t>in</w:t>
      </w:r>
      <w:proofErr w:type="gramEnd"/>
      <w:r>
        <w:rPr>
          <w:color w:val="231F20"/>
          <w:sz w:val="24"/>
        </w:rPr>
        <w:t xml:space="preserve"> qualità di procuratore di (</w:t>
      </w:r>
      <w:r>
        <w:rPr>
          <w:i/>
          <w:color w:val="231F20"/>
          <w:sz w:val="24"/>
        </w:rPr>
        <w:t>indicare la persona fisica o la persona giuridica</w:t>
      </w:r>
      <w:r>
        <w:rPr>
          <w:color w:val="231F20"/>
          <w:sz w:val="24"/>
        </w:rPr>
        <w:t>) -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C.F.</w:t>
      </w:r>
    </w:p>
    <w:p w:rsidR="000B526B" w:rsidRDefault="00FC3C2E">
      <w:pPr>
        <w:pStyle w:val="Corpotesto"/>
        <w:spacing w:line="261" w:lineRule="exact"/>
        <w:ind w:left="832"/>
      </w:pPr>
      <w:r>
        <w:rPr>
          <w:color w:val="231F20"/>
        </w:rPr>
        <w:t>………………………………;</w:t>
      </w:r>
    </w:p>
    <w:p w:rsidR="000B526B" w:rsidRDefault="000B526B">
      <w:pPr>
        <w:pStyle w:val="Corpotesto"/>
        <w:rPr>
          <w:sz w:val="26"/>
        </w:rPr>
      </w:pPr>
    </w:p>
    <w:p w:rsidR="000B526B" w:rsidRDefault="000B526B">
      <w:pPr>
        <w:pStyle w:val="Corpotesto"/>
        <w:rPr>
          <w:sz w:val="26"/>
        </w:rPr>
      </w:pPr>
    </w:p>
    <w:p w:rsidR="000B526B" w:rsidRDefault="000B526B">
      <w:pPr>
        <w:pStyle w:val="Corpotesto"/>
        <w:rPr>
          <w:sz w:val="26"/>
        </w:rPr>
      </w:pPr>
    </w:p>
    <w:p w:rsidR="000B526B" w:rsidRDefault="00FC3C2E">
      <w:pPr>
        <w:pStyle w:val="Titolo1"/>
        <w:spacing w:before="191"/>
        <w:ind w:left="1197" w:right="1221"/>
      </w:pPr>
      <w:r>
        <w:rPr>
          <w:color w:val="231F20"/>
        </w:rPr>
        <w:t>DICHIARA</w:t>
      </w:r>
    </w:p>
    <w:p w:rsidR="000B526B" w:rsidRDefault="000B526B">
      <w:pPr>
        <w:pStyle w:val="Corpotesto"/>
        <w:spacing w:before="10"/>
        <w:rPr>
          <w:b/>
          <w:sz w:val="22"/>
        </w:rPr>
      </w:pPr>
    </w:p>
    <w:p w:rsidR="000B526B" w:rsidRDefault="00FC3C2E">
      <w:pPr>
        <w:pStyle w:val="Paragrafoelenco"/>
        <w:numPr>
          <w:ilvl w:val="0"/>
          <w:numId w:val="1"/>
        </w:numPr>
        <w:tabs>
          <w:tab w:val="left" w:pos="615"/>
        </w:tabs>
        <w:spacing w:before="1"/>
        <w:ind w:right="124"/>
        <w:jc w:val="both"/>
        <w:rPr>
          <w:color w:val="231F20"/>
          <w:sz w:val="24"/>
        </w:rPr>
      </w:pPr>
      <w:proofErr w:type="gramStart"/>
      <w:r>
        <w:rPr>
          <w:color w:val="231F20"/>
          <w:sz w:val="24"/>
        </w:rPr>
        <w:t>di</w:t>
      </w:r>
      <w:proofErr w:type="gramEnd"/>
      <w:r>
        <w:rPr>
          <w:color w:val="231F20"/>
          <w:sz w:val="24"/>
        </w:rPr>
        <w:t xml:space="preserve"> aver preso integrale visione di tutte le clausole dell’avviso d’asta e del contratto di cessione del 100% delle quote di partecipazione nella società, manifestando piena </w:t>
      </w:r>
      <w:proofErr w:type="spellStart"/>
      <w:r>
        <w:rPr>
          <w:color w:val="231F20"/>
          <w:sz w:val="24"/>
        </w:rPr>
        <w:t>ed</w:t>
      </w:r>
      <w:proofErr w:type="spellEnd"/>
      <w:r>
        <w:rPr>
          <w:color w:val="231F20"/>
          <w:sz w:val="24"/>
        </w:rPr>
        <w:t xml:space="preserve"> incondizionata accettazione delle stesse, senza riserva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alcuna;</w:t>
      </w:r>
    </w:p>
    <w:p w:rsidR="000B526B" w:rsidRDefault="00FC3C2E">
      <w:pPr>
        <w:pStyle w:val="Paragrafoelenco"/>
        <w:numPr>
          <w:ilvl w:val="0"/>
          <w:numId w:val="1"/>
        </w:numPr>
        <w:tabs>
          <w:tab w:val="left" w:pos="615"/>
        </w:tabs>
        <w:spacing w:before="122"/>
        <w:ind w:right="124"/>
        <w:jc w:val="both"/>
        <w:rPr>
          <w:color w:val="231F20"/>
          <w:sz w:val="24"/>
        </w:rPr>
      </w:pPr>
      <w:proofErr w:type="gramStart"/>
      <w:r>
        <w:rPr>
          <w:color w:val="231F20"/>
          <w:sz w:val="24"/>
        </w:rPr>
        <w:t>di</w:t>
      </w:r>
      <w:proofErr w:type="gramEnd"/>
      <w:r>
        <w:rPr>
          <w:color w:val="231F20"/>
          <w:sz w:val="24"/>
        </w:rPr>
        <w:t xml:space="preserve"> impegnarsi a </w:t>
      </w:r>
      <w:r>
        <w:rPr>
          <w:color w:val="231F20"/>
          <w:sz w:val="24"/>
        </w:rPr>
        <w:t>corrispondere il prezzo definitivo della cessione delle quote di partecipazione come definito dal Bando di gara (artt. 3 e 12) e secondo le modalità definite agli artt. 3, 4 e 5 dell’allegato 4 al Bando stesso (</w:t>
      </w:r>
      <w:r>
        <w:rPr>
          <w:b/>
          <w:color w:val="231F20"/>
          <w:sz w:val="24"/>
        </w:rPr>
        <w:t xml:space="preserve">Allegato 4 </w:t>
      </w:r>
      <w:r>
        <w:rPr>
          <w:i/>
          <w:color w:val="231F20"/>
          <w:sz w:val="24"/>
        </w:rPr>
        <w:t>Schema atto notarile di cessione 1</w:t>
      </w:r>
      <w:r>
        <w:rPr>
          <w:i/>
          <w:color w:val="231F20"/>
          <w:sz w:val="24"/>
        </w:rPr>
        <w:t>00% delle quote di partecipazione di Farmacie Genovesi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S.r.l</w:t>
      </w:r>
      <w:r>
        <w:rPr>
          <w:color w:val="231F20"/>
          <w:sz w:val="24"/>
        </w:rPr>
        <w:t>.);</w:t>
      </w:r>
    </w:p>
    <w:p w:rsidR="000B526B" w:rsidRDefault="00FC3C2E">
      <w:pPr>
        <w:pStyle w:val="Paragrafoelenco"/>
        <w:numPr>
          <w:ilvl w:val="0"/>
          <w:numId w:val="1"/>
        </w:numPr>
        <w:tabs>
          <w:tab w:val="left" w:pos="615"/>
        </w:tabs>
        <w:spacing w:before="118"/>
        <w:ind w:right="124"/>
        <w:jc w:val="both"/>
        <w:rPr>
          <w:b/>
          <w:color w:val="231F20"/>
          <w:sz w:val="24"/>
        </w:rPr>
      </w:pPr>
      <w:r>
        <w:rPr>
          <w:color w:val="231F20"/>
          <w:sz w:val="24"/>
        </w:rPr>
        <w:t>di impegnarsi a sottoscrivere il contratto di cessione delle quote della società Farmacie Genovesi S.r.l. (allegato 4), facendosi direttamente carico dell’onorario del notaio che sarà computato in ragione del 0,1% del prezzo provvisorio d’acquisto determin</w:t>
      </w:r>
      <w:r>
        <w:rPr>
          <w:color w:val="231F20"/>
          <w:sz w:val="24"/>
        </w:rPr>
        <w:t xml:space="preserve">ato ai sensi del punto 12.1 del bando di gara, dei diritti, delle spese e degli  oneri fiscali, ed di  ogni altro  onere diretto o indiretto conseguente alla stipula che avverrà mediante rogito notarile, con il notaio previamente individuato dal Comune di </w:t>
      </w:r>
      <w:r>
        <w:rPr>
          <w:color w:val="231F20"/>
          <w:sz w:val="24"/>
        </w:rPr>
        <w:t>Genova, stante la complessità dell’atto, in coerenza con quanto stabilito al punto 12 del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bando</w:t>
      </w:r>
      <w:r>
        <w:rPr>
          <w:b/>
          <w:color w:val="231F20"/>
          <w:sz w:val="24"/>
        </w:rPr>
        <w:t>;</w:t>
      </w:r>
    </w:p>
    <w:p w:rsidR="000B526B" w:rsidRDefault="00FC3C2E">
      <w:pPr>
        <w:pStyle w:val="Paragrafoelenco"/>
        <w:numPr>
          <w:ilvl w:val="0"/>
          <w:numId w:val="1"/>
        </w:numPr>
        <w:tabs>
          <w:tab w:val="left" w:pos="615"/>
        </w:tabs>
        <w:spacing w:before="120"/>
        <w:rPr>
          <w:color w:val="231F20"/>
          <w:sz w:val="24"/>
        </w:rPr>
      </w:pPr>
      <w:proofErr w:type="gramStart"/>
      <w:r>
        <w:rPr>
          <w:color w:val="231F20"/>
          <w:sz w:val="24"/>
        </w:rPr>
        <w:t>di</w:t>
      </w:r>
      <w:proofErr w:type="gramEnd"/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impegnarsi,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ai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sensi</w:t>
      </w:r>
      <w:r>
        <w:rPr>
          <w:color w:val="231F20"/>
          <w:spacing w:val="57"/>
          <w:sz w:val="24"/>
        </w:rPr>
        <w:t xml:space="preserve"> </w:t>
      </w:r>
      <w:r>
        <w:rPr>
          <w:color w:val="231F20"/>
          <w:sz w:val="24"/>
        </w:rPr>
        <w:t>dell’art.1381</w:t>
      </w:r>
      <w:r>
        <w:rPr>
          <w:color w:val="231F20"/>
          <w:spacing w:val="29"/>
          <w:sz w:val="24"/>
        </w:rPr>
        <w:t xml:space="preserve"> </w:t>
      </w:r>
      <w:r>
        <w:rPr>
          <w:color w:val="231F20"/>
          <w:sz w:val="24"/>
        </w:rPr>
        <w:t>codice</w:t>
      </w:r>
      <w:r>
        <w:rPr>
          <w:color w:val="231F20"/>
          <w:spacing w:val="29"/>
          <w:sz w:val="24"/>
        </w:rPr>
        <w:t xml:space="preserve"> </w:t>
      </w:r>
      <w:r>
        <w:rPr>
          <w:color w:val="231F20"/>
          <w:sz w:val="24"/>
        </w:rPr>
        <w:t>civile,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26"/>
          <w:sz w:val="24"/>
        </w:rPr>
        <w:t xml:space="preserve"> </w:t>
      </w:r>
      <w:r>
        <w:rPr>
          <w:color w:val="231F20"/>
          <w:sz w:val="24"/>
        </w:rPr>
        <w:t>far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sì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che</w:t>
      </w:r>
      <w:r>
        <w:rPr>
          <w:color w:val="231F20"/>
          <w:spacing w:val="26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Società,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per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un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periodo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di</w:t>
      </w:r>
    </w:p>
    <w:p w:rsidR="000B526B" w:rsidRDefault="000B526B">
      <w:pPr>
        <w:pStyle w:val="Corpotesto"/>
        <w:spacing w:before="4"/>
        <w:rPr>
          <w:sz w:val="16"/>
        </w:rPr>
      </w:pPr>
    </w:p>
    <w:p w:rsidR="000B526B" w:rsidRDefault="00FC3C2E">
      <w:pPr>
        <w:pStyle w:val="Corpotesto"/>
        <w:spacing w:before="90"/>
        <w:ind w:right="130"/>
        <w:jc w:val="right"/>
      </w:pPr>
      <w:r>
        <w:rPr>
          <w:color w:val="231F20"/>
          <w:w w:val="97"/>
        </w:rPr>
        <w:t>1</w:t>
      </w:r>
    </w:p>
    <w:p w:rsidR="000B526B" w:rsidRDefault="000B526B">
      <w:pPr>
        <w:jc w:val="right"/>
        <w:sectPr w:rsidR="000B526B">
          <w:type w:val="continuous"/>
          <w:pgSz w:w="11900" w:h="16840"/>
          <w:pgMar w:top="1340" w:right="1000" w:bottom="280" w:left="1020" w:header="720" w:footer="720" w:gutter="0"/>
          <w:cols w:space="720"/>
        </w:sectPr>
      </w:pPr>
    </w:p>
    <w:p w:rsidR="000B526B" w:rsidRDefault="00FC3C2E">
      <w:pPr>
        <w:pStyle w:val="Corpotesto"/>
        <w:spacing w:before="61"/>
        <w:ind w:left="614" w:right="116"/>
        <w:jc w:val="both"/>
      </w:pPr>
      <w:proofErr w:type="gramStart"/>
      <w:r>
        <w:rPr>
          <w:color w:val="231F20"/>
        </w:rPr>
        <w:lastRenderedPageBreak/>
        <w:t>cinque</w:t>
      </w:r>
      <w:proofErr w:type="gramEnd"/>
      <w:r>
        <w:rPr>
          <w:color w:val="231F20"/>
        </w:rPr>
        <w:t xml:space="preserve"> anni decorrente dalla data di stipula del contratto, mantenga il personale occupato in Farmacie Genovesi s.r.l. alla data di sottoscrizione del contratto di cessione delle quote, il CCNL applicato a detto personale, le posizioni giuridiche ed econom</w:t>
      </w:r>
      <w:r>
        <w:rPr>
          <w:color w:val="231F20"/>
        </w:rPr>
        <w:t>iche, nonché la parte economica degli accordi aziendali vigenti;</w:t>
      </w:r>
    </w:p>
    <w:p w:rsidR="000B526B" w:rsidRDefault="00FC3C2E">
      <w:pPr>
        <w:pStyle w:val="Paragrafoelenco"/>
        <w:numPr>
          <w:ilvl w:val="0"/>
          <w:numId w:val="1"/>
        </w:numPr>
        <w:tabs>
          <w:tab w:val="left" w:pos="615"/>
        </w:tabs>
        <w:spacing w:before="199"/>
        <w:ind w:right="110"/>
        <w:jc w:val="both"/>
        <w:rPr>
          <w:color w:val="231F20"/>
          <w:sz w:val="24"/>
        </w:rPr>
      </w:pPr>
      <w:proofErr w:type="gramStart"/>
      <w:r>
        <w:rPr>
          <w:color w:val="231F20"/>
          <w:sz w:val="24"/>
        </w:rPr>
        <w:t>di</w:t>
      </w:r>
      <w:proofErr w:type="gramEnd"/>
      <w:r>
        <w:rPr>
          <w:color w:val="231F20"/>
          <w:sz w:val="24"/>
        </w:rPr>
        <w:t xml:space="preserve"> impegnarsi a presentare, in conformità a quanto stabilito all’art. 6 del bando, contestualmente alla sottoscrizione del contratto di cessione del 100% delle quote (data di sottoscrizione),</w:t>
      </w:r>
      <w:r>
        <w:rPr>
          <w:color w:val="231F20"/>
          <w:sz w:val="24"/>
        </w:rPr>
        <w:t xml:space="preserve"> una garanzia fideiussoria, bancaria o assicurativa, di Euro 150.000,00 (centocinquantamila,00) che verrà svincolata dal Comune di Genova dopo cinque anni dalla data di sottoscrizione del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contratto;</w:t>
      </w:r>
    </w:p>
    <w:p w:rsidR="000B526B" w:rsidRDefault="000B526B">
      <w:pPr>
        <w:pStyle w:val="Corpotesto"/>
        <w:spacing w:before="10"/>
        <w:rPr>
          <w:sz w:val="34"/>
        </w:rPr>
      </w:pPr>
    </w:p>
    <w:p w:rsidR="000B526B" w:rsidRDefault="00FC3C2E">
      <w:pPr>
        <w:pStyle w:val="Paragrafoelenco"/>
        <w:numPr>
          <w:ilvl w:val="0"/>
          <w:numId w:val="1"/>
        </w:numPr>
        <w:tabs>
          <w:tab w:val="left" w:pos="615"/>
        </w:tabs>
        <w:spacing w:line="237" w:lineRule="auto"/>
        <w:ind w:right="120"/>
        <w:jc w:val="both"/>
        <w:rPr>
          <w:color w:val="231F20"/>
          <w:sz w:val="24"/>
        </w:rPr>
      </w:pPr>
      <w:proofErr w:type="gramStart"/>
      <w:r>
        <w:rPr>
          <w:color w:val="231F20"/>
          <w:sz w:val="24"/>
        </w:rPr>
        <w:t>di</w:t>
      </w:r>
      <w:proofErr w:type="gramEnd"/>
      <w:r>
        <w:rPr>
          <w:color w:val="231F20"/>
          <w:sz w:val="24"/>
        </w:rPr>
        <w:t xml:space="preserve"> impegnarsi a procedere alla ricostituzione della sopr</w:t>
      </w:r>
      <w:r>
        <w:rPr>
          <w:color w:val="231F20"/>
          <w:sz w:val="24"/>
        </w:rPr>
        <w:t>a citata garanzia fideiussoria, bancaria o assicurativa, ove questa sia venuta meno, entro il termine di 15 giorni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z w:val="24"/>
        </w:rPr>
        <w:t>dall’incameramento.</w:t>
      </w:r>
    </w:p>
    <w:p w:rsidR="000B526B" w:rsidRDefault="000B526B">
      <w:pPr>
        <w:pStyle w:val="Corpotesto"/>
        <w:rPr>
          <w:sz w:val="26"/>
        </w:rPr>
      </w:pPr>
    </w:p>
    <w:p w:rsidR="000B526B" w:rsidRDefault="000B526B">
      <w:pPr>
        <w:pStyle w:val="Corpotesto"/>
        <w:rPr>
          <w:sz w:val="26"/>
        </w:rPr>
      </w:pPr>
    </w:p>
    <w:p w:rsidR="000B526B" w:rsidRDefault="000B526B">
      <w:pPr>
        <w:pStyle w:val="Corpotesto"/>
        <w:rPr>
          <w:sz w:val="26"/>
        </w:rPr>
      </w:pPr>
    </w:p>
    <w:p w:rsidR="000B526B" w:rsidRDefault="000B526B">
      <w:pPr>
        <w:pStyle w:val="Corpotesto"/>
        <w:spacing w:before="6"/>
        <w:rPr>
          <w:sz w:val="28"/>
        </w:rPr>
      </w:pPr>
    </w:p>
    <w:p w:rsidR="000B526B" w:rsidRDefault="00FC3C2E">
      <w:pPr>
        <w:pStyle w:val="Corpotesto"/>
        <w:ind w:left="652"/>
        <w:jc w:val="both"/>
      </w:pPr>
      <w:r>
        <w:rPr>
          <w:color w:val="231F20"/>
        </w:rPr>
        <w:t>(</w:t>
      </w:r>
      <w:proofErr w:type="gramStart"/>
      <w:r>
        <w:rPr>
          <w:color w:val="231F20"/>
        </w:rPr>
        <w:t>luogo</w:t>
      </w:r>
      <w:proofErr w:type="gramEnd"/>
      <w:r>
        <w:rPr>
          <w:color w:val="231F20"/>
        </w:rPr>
        <w:t xml:space="preserve"> e data)</w:t>
      </w:r>
    </w:p>
    <w:p w:rsidR="000B526B" w:rsidRDefault="000B526B">
      <w:pPr>
        <w:pStyle w:val="Corpotesto"/>
      </w:pPr>
    </w:p>
    <w:p w:rsidR="000B526B" w:rsidRDefault="00FC3C2E">
      <w:pPr>
        <w:pStyle w:val="Corpotesto"/>
        <w:ind w:left="566"/>
        <w:jc w:val="both"/>
      </w:pPr>
      <w:r>
        <w:rPr>
          <w:color w:val="231F20"/>
        </w:rPr>
        <w:t>……………………………….</w:t>
      </w:r>
    </w:p>
    <w:p w:rsidR="000B526B" w:rsidRDefault="000B526B">
      <w:pPr>
        <w:pStyle w:val="Corpotesto"/>
      </w:pPr>
    </w:p>
    <w:p w:rsidR="000B526B" w:rsidRDefault="00FC3C2E">
      <w:pPr>
        <w:pStyle w:val="Corpotesto"/>
        <w:ind w:right="2298"/>
        <w:jc w:val="right"/>
      </w:pPr>
      <w:r>
        <w:rPr>
          <w:color w:val="231F20"/>
        </w:rPr>
        <w:t>Firma</w:t>
      </w:r>
    </w:p>
    <w:p w:rsidR="000B526B" w:rsidRDefault="000B526B">
      <w:pPr>
        <w:pStyle w:val="Corpotesto"/>
        <w:spacing w:before="3"/>
        <w:rPr>
          <w:sz w:val="35"/>
        </w:rPr>
      </w:pPr>
    </w:p>
    <w:p w:rsidR="000B526B" w:rsidRDefault="00FC3C2E">
      <w:pPr>
        <w:pStyle w:val="Corpotesto"/>
        <w:ind w:left="5739" w:right="1221"/>
        <w:jc w:val="center"/>
      </w:pPr>
      <w:r>
        <w:rPr>
          <w:color w:val="231F20"/>
        </w:rPr>
        <w:t>………………………………</w:t>
      </w:r>
    </w:p>
    <w:sectPr w:rsidR="000B526B">
      <w:pgSz w:w="11900" w:h="16840"/>
      <w:pgMar w:top="13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1A7CD3"/>
    <w:multiLevelType w:val="hybridMultilevel"/>
    <w:tmpl w:val="EED29CB0"/>
    <w:lvl w:ilvl="0" w:tplc="AADEB9B8">
      <w:start w:val="1"/>
      <w:numFmt w:val="lowerLetter"/>
      <w:lvlText w:val="%1)"/>
      <w:lvlJc w:val="left"/>
      <w:pPr>
        <w:ind w:left="614" w:hanging="360"/>
        <w:jc w:val="left"/>
      </w:pPr>
      <w:rPr>
        <w:rFonts w:hint="default"/>
        <w:spacing w:val="-1"/>
        <w:w w:val="97"/>
        <w:lang w:val="it-IT" w:eastAsia="it-IT" w:bidi="it-IT"/>
      </w:rPr>
    </w:lvl>
    <w:lvl w:ilvl="1" w:tplc="55E48DC0">
      <w:numFmt w:val="bullet"/>
      <w:lvlText w:val="•"/>
      <w:lvlJc w:val="left"/>
      <w:pPr>
        <w:ind w:left="1546" w:hanging="360"/>
      </w:pPr>
      <w:rPr>
        <w:rFonts w:hint="default"/>
        <w:lang w:val="it-IT" w:eastAsia="it-IT" w:bidi="it-IT"/>
      </w:rPr>
    </w:lvl>
    <w:lvl w:ilvl="2" w:tplc="7832BA9A">
      <w:numFmt w:val="bullet"/>
      <w:lvlText w:val="•"/>
      <w:lvlJc w:val="left"/>
      <w:pPr>
        <w:ind w:left="2472" w:hanging="360"/>
      </w:pPr>
      <w:rPr>
        <w:rFonts w:hint="default"/>
        <w:lang w:val="it-IT" w:eastAsia="it-IT" w:bidi="it-IT"/>
      </w:rPr>
    </w:lvl>
    <w:lvl w:ilvl="3" w:tplc="3FDC5E8E">
      <w:numFmt w:val="bullet"/>
      <w:lvlText w:val="•"/>
      <w:lvlJc w:val="left"/>
      <w:pPr>
        <w:ind w:left="3398" w:hanging="360"/>
      </w:pPr>
      <w:rPr>
        <w:rFonts w:hint="default"/>
        <w:lang w:val="it-IT" w:eastAsia="it-IT" w:bidi="it-IT"/>
      </w:rPr>
    </w:lvl>
    <w:lvl w:ilvl="4" w:tplc="CE12323E">
      <w:numFmt w:val="bullet"/>
      <w:lvlText w:val="•"/>
      <w:lvlJc w:val="left"/>
      <w:pPr>
        <w:ind w:left="4324" w:hanging="360"/>
      </w:pPr>
      <w:rPr>
        <w:rFonts w:hint="default"/>
        <w:lang w:val="it-IT" w:eastAsia="it-IT" w:bidi="it-IT"/>
      </w:rPr>
    </w:lvl>
    <w:lvl w:ilvl="5" w:tplc="BCDCC8A6">
      <w:numFmt w:val="bullet"/>
      <w:lvlText w:val="•"/>
      <w:lvlJc w:val="left"/>
      <w:pPr>
        <w:ind w:left="5250" w:hanging="360"/>
      </w:pPr>
      <w:rPr>
        <w:rFonts w:hint="default"/>
        <w:lang w:val="it-IT" w:eastAsia="it-IT" w:bidi="it-IT"/>
      </w:rPr>
    </w:lvl>
    <w:lvl w:ilvl="6" w:tplc="013A82E8">
      <w:numFmt w:val="bullet"/>
      <w:lvlText w:val="•"/>
      <w:lvlJc w:val="left"/>
      <w:pPr>
        <w:ind w:left="6176" w:hanging="360"/>
      </w:pPr>
      <w:rPr>
        <w:rFonts w:hint="default"/>
        <w:lang w:val="it-IT" w:eastAsia="it-IT" w:bidi="it-IT"/>
      </w:rPr>
    </w:lvl>
    <w:lvl w:ilvl="7" w:tplc="8224219A">
      <w:numFmt w:val="bullet"/>
      <w:lvlText w:val="•"/>
      <w:lvlJc w:val="left"/>
      <w:pPr>
        <w:ind w:left="7102" w:hanging="360"/>
      </w:pPr>
      <w:rPr>
        <w:rFonts w:hint="default"/>
        <w:lang w:val="it-IT" w:eastAsia="it-IT" w:bidi="it-IT"/>
      </w:rPr>
    </w:lvl>
    <w:lvl w:ilvl="8" w:tplc="9BF82384">
      <w:numFmt w:val="bullet"/>
      <w:lvlText w:val="•"/>
      <w:lvlJc w:val="left"/>
      <w:pPr>
        <w:ind w:left="8028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6FB37D24"/>
    <w:multiLevelType w:val="hybridMultilevel"/>
    <w:tmpl w:val="63529918"/>
    <w:lvl w:ilvl="0" w:tplc="B5564390">
      <w:numFmt w:val="bullet"/>
      <w:lvlText w:val="o"/>
      <w:lvlJc w:val="left"/>
      <w:pPr>
        <w:ind w:left="832" w:hanging="348"/>
      </w:pPr>
      <w:rPr>
        <w:rFonts w:ascii="Courier New" w:eastAsia="Courier New" w:hAnsi="Courier New" w:cs="Courier New" w:hint="default"/>
        <w:color w:val="231F20"/>
        <w:w w:val="98"/>
        <w:sz w:val="24"/>
        <w:szCs w:val="24"/>
        <w:lang w:val="it-IT" w:eastAsia="it-IT" w:bidi="it-IT"/>
      </w:rPr>
    </w:lvl>
    <w:lvl w:ilvl="1" w:tplc="6186E50A">
      <w:numFmt w:val="bullet"/>
      <w:lvlText w:val="•"/>
      <w:lvlJc w:val="left"/>
      <w:pPr>
        <w:ind w:left="1744" w:hanging="348"/>
      </w:pPr>
      <w:rPr>
        <w:rFonts w:hint="default"/>
        <w:lang w:val="it-IT" w:eastAsia="it-IT" w:bidi="it-IT"/>
      </w:rPr>
    </w:lvl>
    <w:lvl w:ilvl="2" w:tplc="500408DC">
      <w:numFmt w:val="bullet"/>
      <w:lvlText w:val="•"/>
      <w:lvlJc w:val="left"/>
      <w:pPr>
        <w:ind w:left="2648" w:hanging="348"/>
      </w:pPr>
      <w:rPr>
        <w:rFonts w:hint="default"/>
        <w:lang w:val="it-IT" w:eastAsia="it-IT" w:bidi="it-IT"/>
      </w:rPr>
    </w:lvl>
    <w:lvl w:ilvl="3" w:tplc="2CC27F32">
      <w:numFmt w:val="bullet"/>
      <w:lvlText w:val="•"/>
      <w:lvlJc w:val="left"/>
      <w:pPr>
        <w:ind w:left="3552" w:hanging="348"/>
      </w:pPr>
      <w:rPr>
        <w:rFonts w:hint="default"/>
        <w:lang w:val="it-IT" w:eastAsia="it-IT" w:bidi="it-IT"/>
      </w:rPr>
    </w:lvl>
    <w:lvl w:ilvl="4" w:tplc="38E8A0E6">
      <w:numFmt w:val="bullet"/>
      <w:lvlText w:val="•"/>
      <w:lvlJc w:val="left"/>
      <w:pPr>
        <w:ind w:left="4456" w:hanging="348"/>
      </w:pPr>
      <w:rPr>
        <w:rFonts w:hint="default"/>
        <w:lang w:val="it-IT" w:eastAsia="it-IT" w:bidi="it-IT"/>
      </w:rPr>
    </w:lvl>
    <w:lvl w:ilvl="5" w:tplc="05D2AD24">
      <w:numFmt w:val="bullet"/>
      <w:lvlText w:val="•"/>
      <w:lvlJc w:val="left"/>
      <w:pPr>
        <w:ind w:left="5360" w:hanging="348"/>
      </w:pPr>
      <w:rPr>
        <w:rFonts w:hint="default"/>
        <w:lang w:val="it-IT" w:eastAsia="it-IT" w:bidi="it-IT"/>
      </w:rPr>
    </w:lvl>
    <w:lvl w:ilvl="6" w:tplc="E96A4776">
      <w:numFmt w:val="bullet"/>
      <w:lvlText w:val="•"/>
      <w:lvlJc w:val="left"/>
      <w:pPr>
        <w:ind w:left="6264" w:hanging="348"/>
      </w:pPr>
      <w:rPr>
        <w:rFonts w:hint="default"/>
        <w:lang w:val="it-IT" w:eastAsia="it-IT" w:bidi="it-IT"/>
      </w:rPr>
    </w:lvl>
    <w:lvl w:ilvl="7" w:tplc="0B541804">
      <w:numFmt w:val="bullet"/>
      <w:lvlText w:val="•"/>
      <w:lvlJc w:val="left"/>
      <w:pPr>
        <w:ind w:left="7168" w:hanging="348"/>
      </w:pPr>
      <w:rPr>
        <w:rFonts w:hint="default"/>
        <w:lang w:val="it-IT" w:eastAsia="it-IT" w:bidi="it-IT"/>
      </w:rPr>
    </w:lvl>
    <w:lvl w:ilvl="8" w:tplc="B5F62F6E">
      <w:numFmt w:val="bullet"/>
      <w:lvlText w:val="•"/>
      <w:lvlJc w:val="left"/>
      <w:pPr>
        <w:ind w:left="8072" w:hanging="34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B526B"/>
    <w:rsid w:val="000B526B"/>
    <w:rsid w:val="00FC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565EA-2E70-49A3-8422-1BEE2942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0"/>
      <w:ind w:left="112" w:right="12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14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prova1.pdf</vt:lpstr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prova1.pdf</dc:title>
  <dc:creator>B024980</dc:creator>
  <cp:keywords>()</cp:keywords>
  <cp:lastModifiedBy>Avagnina Patrizia</cp:lastModifiedBy>
  <cp:revision>2</cp:revision>
  <dcterms:created xsi:type="dcterms:W3CDTF">2019-02-06T11:18:00Z</dcterms:created>
  <dcterms:modified xsi:type="dcterms:W3CDTF">2019-02-06T11:18:00Z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2019-02-06T00:00:00Z</vt:filetime>
  </property>
</Properties>
</file>