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06" w:rsidRPr="003C1406" w:rsidRDefault="003C1406" w:rsidP="003C140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Cs/>
          <w:sz w:val="28"/>
          <w:szCs w:val="28"/>
        </w:rPr>
      </w:pPr>
      <w:bookmarkStart w:id="0" w:name="_GoBack"/>
      <w:bookmarkEnd w:id="0"/>
      <w:r w:rsidRPr="003C1406">
        <w:rPr>
          <w:rFonts w:ascii="Garamond" w:hAnsi="Garamond" w:cs="Garamond"/>
          <w:bCs/>
          <w:sz w:val="28"/>
          <w:szCs w:val="28"/>
        </w:rPr>
        <w:t>17 marzo 2017</w:t>
      </w:r>
    </w:p>
    <w:p w:rsidR="003C1406" w:rsidRPr="003C1406" w:rsidRDefault="003C1406" w:rsidP="008128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3C1406" w:rsidRPr="0026068A" w:rsidRDefault="003C1406" w:rsidP="008128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Cs/>
          <w:sz w:val="28"/>
          <w:szCs w:val="28"/>
        </w:rPr>
      </w:pPr>
    </w:p>
    <w:p w:rsidR="003C1406" w:rsidRDefault="0026068A" w:rsidP="0026068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 w:rsidRPr="0026068A">
        <w:rPr>
          <w:rFonts w:ascii="Garamond" w:hAnsi="Garamond" w:cs="Garamond"/>
          <w:bCs/>
          <w:sz w:val="28"/>
          <w:szCs w:val="28"/>
        </w:rPr>
        <w:t xml:space="preserve">Vista la Determinazione </w:t>
      </w:r>
      <w:r w:rsidRPr="00356EB0">
        <w:rPr>
          <w:rFonts w:ascii="Garamond" w:hAnsi="Garamond" w:cs="Garamond"/>
          <w:bCs/>
          <w:sz w:val="28"/>
          <w:szCs w:val="28"/>
        </w:rPr>
        <w:t>Dirigenziale</w:t>
      </w:r>
      <w:r w:rsidRPr="00356EB0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="00356EB0" w:rsidRPr="00356EB0">
        <w:rPr>
          <w:sz w:val="24"/>
          <w:szCs w:val="24"/>
        </w:rPr>
        <w:t>2017-163.0.0.-19</w:t>
      </w:r>
      <w:r w:rsidRPr="00356EB0">
        <w:rPr>
          <w:sz w:val="24"/>
          <w:szCs w:val="24"/>
        </w:rPr>
        <w:t xml:space="preserve"> con</w:t>
      </w:r>
      <w:r>
        <w:rPr>
          <w:sz w:val="24"/>
          <w:szCs w:val="24"/>
        </w:rPr>
        <w:t xml:space="preserve"> la presente si notifica la </w:t>
      </w:r>
    </w:p>
    <w:p w:rsidR="003C1406" w:rsidRDefault="003C1406" w:rsidP="008128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812874" w:rsidRPr="003C1406" w:rsidRDefault="00812874" w:rsidP="008128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3C1406">
        <w:rPr>
          <w:rFonts w:ascii="Garamond" w:hAnsi="Garamond" w:cs="Garamond"/>
          <w:b/>
          <w:bCs/>
          <w:sz w:val="28"/>
          <w:szCs w:val="28"/>
        </w:rPr>
        <w:t>COMUNICAZIONE</w:t>
      </w:r>
      <w:r w:rsidR="00620A12" w:rsidRPr="003C1406">
        <w:rPr>
          <w:rFonts w:ascii="Garamond" w:hAnsi="Garamond" w:cs="Garamond"/>
          <w:b/>
          <w:bCs/>
          <w:sz w:val="28"/>
          <w:szCs w:val="28"/>
        </w:rPr>
        <w:t xml:space="preserve"> DI PROROGA</w:t>
      </w:r>
      <w:r w:rsidRPr="003C1406">
        <w:rPr>
          <w:rFonts w:ascii="Garamond" w:hAnsi="Garamond" w:cs="Garamond"/>
          <w:b/>
          <w:bCs/>
          <w:sz w:val="28"/>
          <w:szCs w:val="28"/>
        </w:rPr>
        <w:t xml:space="preserve"> relativa al</w:t>
      </w:r>
    </w:p>
    <w:p w:rsidR="00812874" w:rsidRPr="003C1406" w:rsidRDefault="00812874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FC2D66" w:rsidRPr="003C140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 w:rsidRPr="003C1406">
        <w:rPr>
          <w:rFonts w:ascii="Garamond" w:hAnsi="Garamond" w:cs="Garamond"/>
          <w:b/>
          <w:bCs/>
          <w:sz w:val="32"/>
          <w:szCs w:val="32"/>
        </w:rPr>
        <w:t>Avviso pubblico per la formulazione di manifestazioni di interesse</w:t>
      </w:r>
      <w:r w:rsidR="0069482A" w:rsidRPr="003C1406"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Pr="003C1406">
        <w:rPr>
          <w:rFonts w:ascii="Garamond" w:hAnsi="Garamond" w:cs="Garamond"/>
          <w:b/>
          <w:bCs/>
          <w:sz w:val="32"/>
          <w:szCs w:val="32"/>
        </w:rPr>
        <w:t>volte alla elaborazione condivisa di un progetto da presentare al II</w:t>
      </w:r>
      <w:r w:rsidR="00F63002" w:rsidRPr="003C1406"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Pr="003C1406">
        <w:rPr>
          <w:rFonts w:ascii="Garamond" w:hAnsi="Garamond" w:cs="Garamond"/>
          <w:b/>
          <w:bCs/>
          <w:sz w:val="32"/>
          <w:szCs w:val="32"/>
        </w:rPr>
        <w:t xml:space="preserve">bando europeo dell'iniziativa Urban Innovative </w:t>
      </w:r>
      <w:proofErr w:type="spellStart"/>
      <w:r w:rsidRPr="003C1406">
        <w:rPr>
          <w:rFonts w:ascii="Garamond" w:hAnsi="Garamond" w:cs="Garamond"/>
          <w:b/>
          <w:bCs/>
          <w:sz w:val="32"/>
          <w:szCs w:val="32"/>
        </w:rPr>
        <w:t>Actions</w:t>
      </w:r>
      <w:proofErr w:type="spellEnd"/>
      <w:r w:rsidRPr="003C1406">
        <w:rPr>
          <w:rFonts w:ascii="Garamond" w:hAnsi="Garamond" w:cs="Garamond"/>
          <w:b/>
          <w:bCs/>
          <w:sz w:val="32"/>
          <w:szCs w:val="32"/>
        </w:rPr>
        <w:t xml:space="preserve"> (UIA) sulla</w:t>
      </w:r>
      <w:r w:rsidR="00F63002" w:rsidRPr="003C1406"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Pr="003C1406">
        <w:rPr>
          <w:rFonts w:ascii="Garamond" w:hAnsi="Garamond" w:cs="Garamond"/>
          <w:b/>
          <w:bCs/>
          <w:sz w:val="32"/>
          <w:szCs w:val="32"/>
        </w:rPr>
        <w:t>linea “</w:t>
      </w:r>
      <w:proofErr w:type="spellStart"/>
      <w:r w:rsidR="0069482A" w:rsidRPr="003C1406">
        <w:rPr>
          <w:rFonts w:ascii="Garamond" w:hAnsi="Garamond" w:cs="Garamond"/>
          <w:b/>
          <w:bCs/>
          <w:sz w:val="32"/>
          <w:szCs w:val="32"/>
        </w:rPr>
        <w:t>Circular</w:t>
      </w:r>
      <w:proofErr w:type="spellEnd"/>
      <w:r w:rsidRPr="003C1406"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="0069482A" w:rsidRPr="003C1406">
        <w:rPr>
          <w:rFonts w:ascii="Garamond" w:hAnsi="Garamond" w:cs="Garamond"/>
          <w:b/>
          <w:bCs/>
          <w:sz w:val="32"/>
          <w:szCs w:val="32"/>
        </w:rPr>
        <w:t>Economy</w:t>
      </w:r>
      <w:r w:rsidRPr="003C1406">
        <w:rPr>
          <w:rFonts w:ascii="Garamond" w:hAnsi="Garamond" w:cs="Garamond"/>
          <w:b/>
          <w:bCs/>
          <w:sz w:val="32"/>
          <w:szCs w:val="32"/>
        </w:rPr>
        <w:t>” e costituzione di PARTNERSHIP ai sensi</w:t>
      </w:r>
      <w:r w:rsidR="00F63002" w:rsidRPr="003C1406"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Pr="003C1406">
        <w:rPr>
          <w:rFonts w:ascii="Garamond" w:hAnsi="Garamond" w:cs="Garamond"/>
          <w:b/>
          <w:bCs/>
          <w:sz w:val="32"/>
          <w:szCs w:val="32"/>
        </w:rPr>
        <w:t>dell’art. 8 del FESR regolamento UE n. 1301/2013</w:t>
      </w:r>
    </w:p>
    <w:p w:rsidR="00FC2D66" w:rsidRPr="003C140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</w:p>
    <w:p w:rsidR="00620A12" w:rsidRPr="003C1406" w:rsidRDefault="00620A1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AC06CD" w:rsidRPr="003C1406" w:rsidRDefault="00AC06CD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 w:rsidRPr="003C1406">
        <w:rPr>
          <w:rFonts w:ascii="Garamond" w:hAnsi="Garamond" w:cs="Garamond"/>
          <w:sz w:val="28"/>
          <w:szCs w:val="28"/>
        </w:rPr>
        <w:t xml:space="preserve">Si comunica che, a causa di un mero errore materiale, nell’Avviso Pubblico di cui all’oggetto è stato indicato un indirizzo di </w:t>
      </w:r>
      <w:r w:rsidR="003C1406" w:rsidRPr="003C1406">
        <w:rPr>
          <w:rFonts w:ascii="Garamond" w:hAnsi="Garamond" w:cs="Garamond"/>
          <w:sz w:val="28"/>
          <w:szCs w:val="28"/>
        </w:rPr>
        <w:t>posta certificata non corretto.</w:t>
      </w:r>
    </w:p>
    <w:p w:rsidR="003C1406" w:rsidRPr="003C1406" w:rsidRDefault="003C140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AC06CD" w:rsidRPr="003C1406" w:rsidRDefault="00AC06CD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  <w:r w:rsidRPr="003C1406">
        <w:rPr>
          <w:rFonts w:ascii="Garamond" w:hAnsi="Garamond" w:cs="Garamond"/>
          <w:sz w:val="28"/>
          <w:szCs w:val="28"/>
        </w:rPr>
        <w:t>Per poter garantire la possibilità a tutti i soggetti interessati di partecipare alla selezione</w:t>
      </w:r>
      <w:r w:rsidR="003C1406">
        <w:rPr>
          <w:rFonts w:ascii="Garamond" w:hAnsi="Garamond" w:cs="Garamond"/>
          <w:sz w:val="28"/>
          <w:szCs w:val="28"/>
        </w:rPr>
        <w:t xml:space="preserve"> in oggetto</w:t>
      </w:r>
      <w:r w:rsidRPr="003C1406">
        <w:rPr>
          <w:rFonts w:ascii="Garamond" w:hAnsi="Garamond" w:cs="Garamond"/>
          <w:sz w:val="28"/>
          <w:szCs w:val="28"/>
        </w:rPr>
        <w:t xml:space="preserve"> è stata stabilita la proroga dei termini di ricezione delle domande</w:t>
      </w:r>
      <w:r w:rsidR="003C1406" w:rsidRPr="003C1406">
        <w:rPr>
          <w:rFonts w:ascii="Garamond" w:hAnsi="Garamond" w:cs="Garamond"/>
          <w:sz w:val="28"/>
          <w:szCs w:val="28"/>
        </w:rPr>
        <w:t>.</w:t>
      </w:r>
    </w:p>
    <w:p w:rsidR="003C1406" w:rsidRPr="003C1406" w:rsidRDefault="003C140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3C1406" w:rsidRPr="003C1406" w:rsidRDefault="003C1406" w:rsidP="003C14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  <w:r w:rsidRPr="003C1406">
        <w:rPr>
          <w:rFonts w:ascii="Garamond" w:hAnsi="Garamond" w:cs="Garamond"/>
          <w:bCs/>
          <w:sz w:val="28"/>
          <w:szCs w:val="28"/>
        </w:rPr>
        <w:t>Le proposte devono pervenire</w:t>
      </w:r>
      <w:r w:rsidRPr="003C1406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Pr="003C1406">
        <w:rPr>
          <w:rFonts w:ascii="Garamond" w:hAnsi="Garamond" w:cs="Garamond"/>
          <w:b/>
          <w:bCs/>
          <w:color w:val="000000"/>
          <w:sz w:val="28"/>
          <w:szCs w:val="28"/>
        </w:rPr>
        <w:t xml:space="preserve">tassativamente entro le ore 12.00 del giorno 21 marzo 2017 </w:t>
      </w:r>
      <w:r w:rsidRPr="003C1406">
        <w:rPr>
          <w:rFonts w:ascii="Garamond" w:hAnsi="Garamond" w:cs="Garamond"/>
          <w:color w:val="000000"/>
          <w:sz w:val="28"/>
          <w:szCs w:val="28"/>
        </w:rPr>
        <w:t xml:space="preserve">esclusivamente per posta elettronica certificata in formato pdf al seguente indirizzo </w:t>
      </w:r>
      <w:hyperlink r:id="rId7" w:history="1">
        <w:r w:rsidRPr="003C1406">
          <w:rPr>
            <w:rStyle w:val="Collegamentoipertestuale"/>
            <w:rFonts w:ascii="Garamond" w:hAnsi="Garamond" w:cs="Garamond"/>
            <w:sz w:val="28"/>
            <w:szCs w:val="28"/>
          </w:rPr>
          <w:t>comunegenova@postemailcertificata.it</w:t>
        </w:r>
      </w:hyperlink>
      <w:r w:rsidRPr="003C1406">
        <w:rPr>
          <w:rFonts w:ascii="Garamond" w:hAnsi="Garamond" w:cs="Garamond"/>
          <w:sz w:val="28"/>
          <w:szCs w:val="28"/>
        </w:rPr>
        <w:t xml:space="preserve"> </w:t>
      </w:r>
      <w:r w:rsidRPr="003C1406">
        <w:rPr>
          <w:rFonts w:ascii="Garamond" w:hAnsi="Garamond" w:cs="Garamond"/>
          <w:color w:val="000000"/>
          <w:sz w:val="28"/>
          <w:szCs w:val="28"/>
        </w:rPr>
        <w:t>recante nell'oggetto la dicitura “</w:t>
      </w:r>
      <w:r w:rsidRPr="003C1406">
        <w:rPr>
          <w:rFonts w:ascii="Garamond" w:hAnsi="Garamond" w:cs="Garamond"/>
          <w:b/>
          <w:bCs/>
          <w:color w:val="000000"/>
          <w:sz w:val="28"/>
          <w:szCs w:val="28"/>
        </w:rPr>
        <w:t>Manifestazione di interesse per co-progettazione bando U.I.A.</w:t>
      </w:r>
      <w:r w:rsidRPr="003C1406">
        <w:rPr>
          <w:rFonts w:ascii="Garamond" w:hAnsi="Garamond" w:cs="Garamond"/>
          <w:color w:val="000000"/>
          <w:sz w:val="28"/>
          <w:szCs w:val="28"/>
        </w:rPr>
        <w:t>”.</w:t>
      </w:r>
    </w:p>
    <w:p w:rsidR="003C1406" w:rsidRPr="003C1406" w:rsidRDefault="003C1406" w:rsidP="003C14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</w:p>
    <w:p w:rsidR="003C1406" w:rsidRPr="003C1406" w:rsidRDefault="003C1406" w:rsidP="003C14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8"/>
          <w:szCs w:val="28"/>
        </w:rPr>
      </w:pPr>
    </w:p>
    <w:sectPr w:rsidR="003C1406" w:rsidRPr="003C1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ED2"/>
    <w:multiLevelType w:val="hybridMultilevel"/>
    <w:tmpl w:val="5CFA58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50B9"/>
    <w:multiLevelType w:val="hybridMultilevel"/>
    <w:tmpl w:val="4754C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DC0"/>
    <w:multiLevelType w:val="hybridMultilevel"/>
    <w:tmpl w:val="42504A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53AB"/>
    <w:multiLevelType w:val="hybridMultilevel"/>
    <w:tmpl w:val="19E4A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168B2"/>
    <w:multiLevelType w:val="hybridMultilevel"/>
    <w:tmpl w:val="8A8A77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074B3"/>
    <w:multiLevelType w:val="hybridMultilevel"/>
    <w:tmpl w:val="99829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32313"/>
    <w:multiLevelType w:val="hybridMultilevel"/>
    <w:tmpl w:val="1E0060C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7496D"/>
    <w:multiLevelType w:val="hybridMultilevel"/>
    <w:tmpl w:val="1E98F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875C7"/>
    <w:multiLevelType w:val="hybridMultilevel"/>
    <w:tmpl w:val="02AA9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4B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B414B4B"/>
    <w:multiLevelType w:val="hybridMultilevel"/>
    <w:tmpl w:val="79D0B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B6569"/>
    <w:multiLevelType w:val="hybridMultilevel"/>
    <w:tmpl w:val="07CCA0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30F158">
      <w:numFmt w:val="bullet"/>
      <w:lvlText w:val="-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44F92"/>
    <w:multiLevelType w:val="multilevel"/>
    <w:tmpl w:val="EA14BE86"/>
    <w:lvl w:ilvl="0">
      <w:start w:val="1"/>
      <w:numFmt w:val="bullet"/>
      <w:lvlText w:val="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3">
    <w:nsid w:val="5EAF21DD"/>
    <w:multiLevelType w:val="hybridMultilevel"/>
    <w:tmpl w:val="9CE8E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66"/>
    <w:rsid w:val="000F7949"/>
    <w:rsid w:val="00126E57"/>
    <w:rsid w:val="00152336"/>
    <w:rsid w:val="001A5325"/>
    <w:rsid w:val="0026068A"/>
    <w:rsid w:val="002765B0"/>
    <w:rsid w:val="002D6445"/>
    <w:rsid w:val="002D73DD"/>
    <w:rsid w:val="003448D0"/>
    <w:rsid w:val="00345F24"/>
    <w:rsid w:val="00356EB0"/>
    <w:rsid w:val="00387555"/>
    <w:rsid w:val="003A5387"/>
    <w:rsid w:val="003C1406"/>
    <w:rsid w:val="003E49F2"/>
    <w:rsid w:val="004F77B7"/>
    <w:rsid w:val="00520A63"/>
    <w:rsid w:val="005B3375"/>
    <w:rsid w:val="00620A12"/>
    <w:rsid w:val="00634263"/>
    <w:rsid w:val="0069482A"/>
    <w:rsid w:val="006A7150"/>
    <w:rsid w:val="006D533F"/>
    <w:rsid w:val="00797514"/>
    <w:rsid w:val="007B25BA"/>
    <w:rsid w:val="00812874"/>
    <w:rsid w:val="008564EB"/>
    <w:rsid w:val="00921063"/>
    <w:rsid w:val="009728C5"/>
    <w:rsid w:val="009774A0"/>
    <w:rsid w:val="00A4216E"/>
    <w:rsid w:val="00A67E2A"/>
    <w:rsid w:val="00A93998"/>
    <w:rsid w:val="00AA2929"/>
    <w:rsid w:val="00AA2BC4"/>
    <w:rsid w:val="00AC06CD"/>
    <w:rsid w:val="00AD7520"/>
    <w:rsid w:val="00B114BB"/>
    <w:rsid w:val="00BB01A9"/>
    <w:rsid w:val="00BD3A66"/>
    <w:rsid w:val="00BE4190"/>
    <w:rsid w:val="00C917B5"/>
    <w:rsid w:val="00DD6692"/>
    <w:rsid w:val="00E16C1D"/>
    <w:rsid w:val="00F21720"/>
    <w:rsid w:val="00F63002"/>
    <w:rsid w:val="00F90233"/>
    <w:rsid w:val="00F939FD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06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0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D58E-84AA-4666-A8B4-D5201ECB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Castiglieri Paolo</dc:creator>
  <cp:lastModifiedBy>Codeglia Serena</cp:lastModifiedBy>
  <cp:revision>2</cp:revision>
  <cp:lastPrinted>2017-03-08T16:06:00Z</cp:lastPrinted>
  <dcterms:created xsi:type="dcterms:W3CDTF">2017-03-17T12:47:00Z</dcterms:created>
  <dcterms:modified xsi:type="dcterms:W3CDTF">2017-03-17T12:47:00Z</dcterms:modified>
</cp:coreProperties>
</file>